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17"/>
        <w:spacing w:before="179" w:line="219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b/>
          <w:bCs/>
          <w:color w:val="D90000"/>
          <w:spacing w:val="-42"/>
        </w:rPr>
        <w:t>上海市建设工程安全质量监督总站文件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2930"/>
        <w:spacing w:before="104" w:line="223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沪建安质监〔2024〕22号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spacing w:line="30" w:lineRule="exact"/>
        <w:rPr/>
      </w:pPr>
      <w:r>
        <w:rPr/>
        <w:drawing>
          <wp:inline distT="0" distB="0" distL="0" distR="0">
            <wp:extent cx="5981760" cy="190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1760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146"/>
        <w:spacing w:before="149" w:line="232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6"/>
        </w:rPr>
        <w:t>建筑工地安全隐患排查整治</w:t>
      </w:r>
    </w:p>
    <w:p>
      <w:pPr>
        <w:ind w:left="3026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专项行动情况通报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5" w:line="221" w:lineRule="auto"/>
        <w:rPr>
          <w:sz w:val="32"/>
          <w:szCs w:val="32"/>
        </w:rPr>
      </w:pPr>
      <w:r>
        <w:rPr>
          <w:sz w:val="32"/>
          <w:szCs w:val="32"/>
          <w:spacing w:val="-14"/>
        </w:rPr>
        <w:t>各有关单位：</w:t>
      </w:r>
    </w:p>
    <w:p>
      <w:pPr>
        <w:pStyle w:val="BodyText"/>
        <w:ind w:left="460" w:right="326" w:firstLine="649"/>
        <w:spacing w:before="226" w:line="331" w:lineRule="auto"/>
        <w:jc w:val="both"/>
        <w:rPr/>
      </w:pPr>
      <w:r>
        <w:rPr>
          <w:spacing w:val="-11"/>
        </w:rPr>
        <w:t>根据《关于立即开展本市建筑工地安全隐患排查整治专项</w:t>
      </w:r>
      <w:r>
        <w:rPr>
          <w:spacing w:val="7"/>
        </w:rPr>
        <w:t xml:space="preserve"> </w:t>
      </w:r>
      <w:r>
        <w:rPr>
          <w:spacing w:val="-3"/>
        </w:rPr>
        <w:t>行动的通知》(沪建安质监(2023)69号)(以下简称《通知》)</w:t>
      </w:r>
      <w:r>
        <w:rPr>
          <w:spacing w:val="-3"/>
        </w:rPr>
        <w:t xml:space="preserve"> </w:t>
      </w:r>
      <w:r>
        <w:rPr>
          <w:spacing w:val="-6"/>
        </w:rPr>
        <w:t>文件要求，市住房城乡建设管理委会同市安质监总站组成</w:t>
      </w:r>
      <w:r>
        <w:rPr>
          <w:spacing w:val="-7"/>
        </w:rPr>
        <w:t>3个</w:t>
      </w:r>
      <w:r>
        <w:rPr/>
        <w:t xml:space="preserve"> </w:t>
      </w:r>
      <w:r>
        <w:rPr/>
        <w:t>市级督查组，于1月至2月初期间对全市范围建筑工地安全隐</w:t>
      </w:r>
      <w:r>
        <w:rPr>
          <w:spacing w:val="10"/>
        </w:rPr>
        <w:t xml:space="preserve"> </w:t>
      </w:r>
      <w:r>
        <w:rPr>
          <w:spacing w:val="-12"/>
        </w:rPr>
        <w:t>患排查整治工作开展情况进行督导检查，现将检查情况通报如</w:t>
      </w:r>
    </w:p>
    <w:p>
      <w:pPr>
        <w:ind w:left="460"/>
        <w:spacing w:before="1" w:line="220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5"/>
        </w:rPr>
        <w:t>下：</w:t>
      </w:r>
    </w:p>
    <w:p>
      <w:pPr>
        <w:ind w:left="1114"/>
        <w:spacing w:before="226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一、基本概况</w:t>
      </w:r>
    </w:p>
    <w:p>
      <w:pPr>
        <w:pStyle w:val="BodyText"/>
        <w:ind w:left="460" w:right="357" w:firstLine="649"/>
        <w:spacing w:before="209" w:line="336" w:lineRule="auto"/>
        <w:jc w:val="both"/>
        <w:rPr/>
      </w:pPr>
      <w:r>
        <w:rPr>
          <w:spacing w:val="-5"/>
        </w:rPr>
        <w:t>此次专项行动覆盖了本市16个地区以及自贸、临</w:t>
      </w:r>
      <w:r>
        <w:rPr>
          <w:spacing w:val="-6"/>
        </w:rPr>
        <w:t>港2个特</w:t>
      </w:r>
      <w:r>
        <w:rPr/>
        <w:t xml:space="preserve"> </w:t>
      </w:r>
      <w:r>
        <w:rPr>
          <w:spacing w:val="-5"/>
        </w:rPr>
        <w:t>定地区，共计出动检查人员176人次，检</w:t>
      </w:r>
      <w:r>
        <w:rPr>
          <w:spacing w:val="-6"/>
        </w:rPr>
        <w:t>查在建项目44个，发</w:t>
      </w:r>
    </w:p>
    <w:p>
      <w:pPr>
        <w:pStyle w:val="BodyText"/>
        <w:ind w:left="460"/>
        <w:spacing w:line="222" w:lineRule="auto"/>
        <w:rPr/>
      </w:pPr>
      <w:r>
        <w:rPr>
          <w:spacing w:val="-4"/>
        </w:rPr>
        <w:t>现各类安全问题隐患数量255条。</w:t>
      </w:r>
    </w:p>
    <w:p>
      <w:pPr>
        <w:pStyle w:val="BodyText"/>
        <w:ind w:left="1110"/>
        <w:spacing w:before="198" w:line="219" w:lineRule="auto"/>
        <w:rPr/>
      </w:pPr>
      <w:r>
        <w:rPr>
          <w:spacing w:val="-13"/>
        </w:rPr>
        <w:t>督查组对受检项目在检查中发现的各类安全隐患和行为方</w:t>
      </w:r>
    </w:p>
    <w:p>
      <w:pPr>
        <w:spacing w:line="219" w:lineRule="auto"/>
        <w:sectPr>
          <w:footerReference w:type="default" r:id="rId1"/>
          <w:pgSz w:w="11910" w:h="16840"/>
          <w:pgMar w:top="1431" w:right="1239" w:bottom="1504" w:left="1249" w:header="0" w:footer="1215" w:gutter="0"/>
        </w:sectPr>
        <w:rPr/>
      </w:pPr>
    </w:p>
    <w:p>
      <w:pPr>
        <w:pStyle w:val="BodyText"/>
        <w:spacing w:before="236" w:line="610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22"/>
        </w:rPr>
        <w:t>面的问题，共开具整改指令单40份；对安全隐患问题突出</w:t>
      </w:r>
      <w:r>
        <w:rPr>
          <w:sz w:val="31"/>
          <w:szCs w:val="31"/>
          <w:spacing w:val="7"/>
          <w:position w:val="22"/>
        </w:rPr>
        <w:t>、管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理严重缺位的项目开具局部暂缓施工指令单14份。</w:t>
      </w:r>
    </w:p>
    <w:p>
      <w:pPr>
        <w:pStyle w:val="BodyText"/>
        <w:ind w:right="64" w:firstLine="649"/>
        <w:spacing w:before="226" w:line="358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按照《通知》要求，此次检查重点内容包括各在建项目危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6"/>
        </w:rPr>
        <w:t>险性较大的分部分项工程安全管控、重大事故隐患排查治理、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7"/>
        </w:rPr>
        <w:t>高处坠落事故预防、有限空间摸排管理、大跨度结构施工安全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8"/>
        </w:rPr>
        <w:t>管理、建筑起重机械关键节点管控、消防安全管理等安全工作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的落实情况。</w:t>
      </w:r>
    </w:p>
    <w:p>
      <w:pPr>
        <w:ind w:left="654"/>
        <w:spacing w:before="22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二、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总体评价</w:t>
      </w:r>
    </w:p>
    <w:p>
      <w:pPr>
        <w:pStyle w:val="BodyText"/>
        <w:ind w:firstLine="649"/>
        <w:spacing w:before="224" w:line="358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从本次检查情况看，大部分被检项目能够认真落实安全隐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8"/>
        </w:rPr>
        <w:t>患排查整治专项行动相关要求，严格管控危大工程实施，落实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重大事故隐患排查治理，有力实施预防高坠措施，严密排查有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</w:rPr>
        <w:t>限空间，做好建筑起重机械安全管控及现场消防安</w:t>
      </w:r>
      <w:r>
        <w:rPr>
          <w:sz w:val="31"/>
          <w:szCs w:val="31"/>
          <w:spacing w:val="-1"/>
        </w:rPr>
        <w:t>全管理工作，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各项安全生产措施基本落实，施工现场管理不断加强。</w:t>
      </w:r>
    </w:p>
    <w:p>
      <w:pPr>
        <w:pStyle w:val="BodyText"/>
        <w:ind w:right="95" w:firstLine="649"/>
        <w:spacing w:before="229" w:line="357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本次检查所有被检项目均根据《通知》要求开展自查自纠，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8"/>
        </w:rPr>
        <w:t>区建设主管部门和工程监督机构均根据《通</w:t>
      </w:r>
      <w:r>
        <w:rPr>
          <w:sz w:val="31"/>
          <w:szCs w:val="31"/>
          <w:spacing w:val="7"/>
        </w:rPr>
        <w:t>知》要求开展检查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工作，并形成检查记录。</w:t>
      </w:r>
    </w:p>
    <w:p>
      <w:pPr>
        <w:ind w:left="654"/>
        <w:spacing w:before="23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三、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存在问题</w:t>
      </w:r>
    </w:p>
    <w:p>
      <w:pPr>
        <w:pStyle w:val="BodyText"/>
        <w:ind w:right="65" w:firstLine="649"/>
        <w:spacing w:before="226" w:line="352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检查仍发现，部分项目在危大工程管理实施、重大事故隐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患排查治理、高坠预防推进、人员管理等方面仍存在一定的不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足，安全管理意识淡薄，安全生产责任、安全</w:t>
      </w:r>
      <w:r>
        <w:rPr>
          <w:sz w:val="31"/>
          <w:szCs w:val="31"/>
          <w:spacing w:val="8"/>
        </w:rPr>
        <w:t>生产措施落实不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8"/>
        </w:rPr>
        <w:t>到位。</w:t>
      </w:r>
    </w:p>
    <w:p>
      <w:pPr>
        <w:ind w:left="844"/>
        <w:spacing w:before="260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3"/>
        </w:rPr>
        <w:t>(一)危大工程施工安全管理方面</w:t>
      </w:r>
    </w:p>
    <w:p>
      <w:pPr>
        <w:spacing w:line="223" w:lineRule="auto"/>
        <w:sectPr>
          <w:footerReference w:type="default" r:id="rId3"/>
          <w:pgSz w:w="11910" w:h="16840"/>
          <w:pgMar w:top="1431" w:right="1534" w:bottom="1667" w:left="1700" w:header="0" w:footer="1359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right="18" w:firstLine="659"/>
        <w:spacing w:before="250" w:line="357" w:lineRule="auto"/>
        <w:tabs>
          <w:tab w:val="left" w:pos="168"/>
        </w:tabs>
        <w:rPr>
          <w:sz w:val="31"/>
          <w:szCs w:val="31"/>
        </w:rPr>
      </w:pPr>
      <w:r>
        <w:rPr>
          <w:sz w:val="31"/>
          <w:szCs w:val="31"/>
          <w:spacing w:val="7"/>
        </w:rPr>
        <w:t>检查发现个别项目未在危大工程专项施工方案内明确实施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过程中实际存在的关键环节、风险点，并制定可靠的安全技术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7"/>
        </w:rPr>
        <w:t>措施，部分项目未严格按照危大工程专项施工方案</w:t>
      </w:r>
      <w:r>
        <w:rPr>
          <w:sz w:val="31"/>
          <w:szCs w:val="31"/>
          <w:spacing w:val="6"/>
        </w:rPr>
        <w:t>组织施工、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验收。如嘉定区南翔镇</w:t>
      </w:r>
      <w:r>
        <w:rPr>
          <w:sz w:val="31"/>
          <w:szCs w:val="31"/>
          <w:spacing w:val="-55"/>
        </w:rPr>
        <w:t xml:space="preserve"> </w:t>
      </w:r>
      <w:r>
        <w:rPr>
          <w:sz w:val="31"/>
          <w:szCs w:val="31"/>
        </w:rPr>
        <w:t>JDC</w:t>
      </w:r>
      <w:r>
        <w:rPr>
          <w:sz w:val="31"/>
          <w:szCs w:val="31"/>
          <w:spacing w:val="2"/>
        </w:rPr>
        <w:t>2-0203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"/>
        </w:rPr>
        <w:t>单元1</w:t>
      </w:r>
      <w:r>
        <w:rPr>
          <w:sz w:val="31"/>
          <w:szCs w:val="31"/>
          <w:spacing w:val="1"/>
        </w:rPr>
        <w:t>3-02、16-01</w:t>
      </w:r>
      <w:r>
        <w:rPr>
          <w:sz w:val="31"/>
          <w:szCs w:val="31"/>
          <w:spacing w:val="-78"/>
        </w:rPr>
        <w:t xml:space="preserve"> </w:t>
      </w:r>
      <w:r>
        <w:rPr>
          <w:sz w:val="31"/>
          <w:szCs w:val="31"/>
          <w:spacing w:val="1"/>
        </w:rPr>
        <w:t>地块住宅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z w:val="31"/>
          <w:szCs w:val="31"/>
          <w:spacing w:val="14"/>
        </w:rPr>
        <w:t>(东地块)项目，未在专项施工方案中对深基坑</w:t>
      </w:r>
      <w:r>
        <w:rPr>
          <w:sz w:val="31"/>
          <w:szCs w:val="31"/>
          <w:spacing w:val="13"/>
        </w:rPr>
        <w:t>工程基坑支护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拉森钢板桩施工环节进行细化描述并制定完善相应的安全技术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8"/>
        </w:rPr>
        <w:t>措施；金山区大信·中信海直华东无人机总部基地项目，钢结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4"/>
        </w:rPr>
        <w:t>构压型钢板设置不符合规范和方案要求，超过8</w:t>
      </w:r>
      <w:r>
        <w:rPr>
          <w:rFonts w:ascii="SimSun" w:hAnsi="SimSun" w:eastAsia="SimSun" w:cs="SimSun"/>
          <w:sz w:val="31"/>
          <w:szCs w:val="31"/>
          <w:spacing w:val="4"/>
        </w:rPr>
        <w:t>m</w:t>
      </w:r>
      <w:r>
        <w:rPr>
          <w:rFonts w:ascii="SimSun" w:hAnsi="SimSun" w:eastAsia="SimSun" w:cs="SimSun"/>
          <w:sz w:val="31"/>
          <w:szCs w:val="31"/>
          <w:spacing w:val="-49"/>
        </w:rPr>
        <w:t xml:space="preserve"> </w:t>
      </w:r>
      <w:r>
        <w:rPr>
          <w:sz w:val="31"/>
          <w:szCs w:val="31"/>
          <w:spacing w:val="4"/>
        </w:rPr>
        <w:t>高支模排架验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收记录与现场实际不符；上海市金山区枫泾镇01-A-01</w:t>
      </w:r>
      <w:r>
        <w:rPr>
          <w:sz w:val="31"/>
          <w:szCs w:val="31"/>
          <w:spacing w:val="-49"/>
        </w:rPr>
        <w:t xml:space="preserve"> </w:t>
      </w:r>
      <w:r>
        <w:rPr>
          <w:sz w:val="31"/>
          <w:szCs w:val="31"/>
          <w:spacing w:val="9"/>
        </w:rPr>
        <w:t>地块项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目，高支模施工水平剪刀撑、水平安全网未设置，步距设置验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2"/>
        </w:rPr>
        <w:t>收记录与现场实际不符；奉贤区四团镇34-05地块商业、住宅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8"/>
        </w:rPr>
        <w:t>新建项目，模板支撑架在架体局部缺少横纵向水平杆件、使用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4"/>
        </w:rPr>
        <w:t>非标接长构件、未组织危大工程验收的情况下擅自进行</w:t>
      </w:r>
      <w:r>
        <w:rPr>
          <w:rFonts w:ascii="SimSun" w:hAnsi="SimSun" w:eastAsia="SimSun" w:cs="SimSun"/>
          <w:sz w:val="31"/>
          <w:szCs w:val="31"/>
        </w:rPr>
        <w:t>PC</w:t>
      </w:r>
      <w:r>
        <w:rPr>
          <w:rFonts w:ascii="SimSun" w:hAnsi="SimSun" w:eastAsia="SimSun" w:cs="SimSun"/>
          <w:sz w:val="31"/>
          <w:szCs w:val="31"/>
          <w:spacing w:val="-42"/>
        </w:rPr>
        <w:t xml:space="preserve"> </w:t>
      </w:r>
      <w:r>
        <w:rPr>
          <w:sz w:val="31"/>
          <w:szCs w:val="31"/>
          <w:spacing w:val="4"/>
        </w:rPr>
        <w:t>预制</w:t>
      </w:r>
    </w:p>
    <w:p>
      <w:pPr>
        <w:pStyle w:val="BodyText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梁构件的吊装并搁置在支撑架上。</w:t>
      </w:r>
    </w:p>
    <w:p>
      <w:pPr>
        <w:ind w:left="834"/>
        <w:spacing w:before="23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3"/>
        </w:rPr>
        <w:t>(二)重大事故隐患排查治理方面</w:t>
      </w:r>
    </w:p>
    <w:p>
      <w:pPr>
        <w:pStyle w:val="BodyText"/>
        <w:ind w:right="8" w:firstLine="659"/>
        <w:spacing w:before="216" w:line="358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检查发现部分项目总包单位、专业分包单位在开展重大事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8"/>
        </w:rPr>
        <w:t>故隐患排查治理工作方面存在主体安全责任未落实的情况，项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8"/>
        </w:rPr>
        <w:t>目部未根据重大事故隐患判定标准逐条对照工程实际情况严格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6"/>
        </w:rPr>
        <w:t>排查治理，项目管理人员对重大事故隐患判定能力存在不足，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8"/>
        </w:rPr>
        <w:t>排查治理工作未能真实反映实际安全管理状态。如奉贤区四团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3"/>
        </w:rPr>
        <w:t>镇34-05地块商业、住宅新建项目，总包单位现场安</w:t>
      </w:r>
      <w:r>
        <w:rPr>
          <w:sz w:val="31"/>
          <w:szCs w:val="31"/>
          <w:spacing w:val="12"/>
        </w:rPr>
        <w:t>全员未持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有效的本单位安全生产考核合格证书；西虹桥沪青平公路北侧</w:t>
      </w:r>
    </w:p>
    <w:p>
      <w:pPr>
        <w:spacing w:line="220" w:lineRule="auto"/>
        <w:sectPr>
          <w:footerReference w:type="default" r:id="rId4"/>
          <w:pgSz w:w="11910" w:h="16840"/>
          <w:pgMar w:top="1431" w:right="1575" w:bottom="1507" w:left="1710" w:header="0" w:footer="1199" w:gutter="0"/>
        </w:sectPr>
        <w:rPr>
          <w:sz w:val="31"/>
          <w:szCs w:val="31"/>
        </w:rPr>
      </w:pPr>
    </w:p>
    <w:p>
      <w:pPr>
        <w:pStyle w:val="BodyText"/>
        <w:spacing w:before="256" w:line="369" w:lineRule="auto"/>
        <w:jc w:val="both"/>
        <w:rPr>
          <w:sz w:val="30"/>
          <w:szCs w:val="30"/>
        </w:rPr>
      </w:pPr>
      <w:r>
        <w:rPr>
          <w:sz w:val="30"/>
          <w:szCs w:val="30"/>
          <w:spacing w:val="15"/>
        </w:rPr>
        <w:t>44-15</w:t>
      </w:r>
      <w:r>
        <w:rPr>
          <w:sz w:val="30"/>
          <w:szCs w:val="30"/>
          <w:spacing w:val="83"/>
        </w:rPr>
        <w:t xml:space="preserve"> </w:t>
      </w:r>
      <w:r>
        <w:rPr>
          <w:sz w:val="30"/>
          <w:szCs w:val="30"/>
          <w:spacing w:val="15"/>
        </w:rPr>
        <w:t>地块项目，高处作业吊篮内作业人员未取得高处作业吊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篮操作工证；上海市金山区枫泾镇01-A-01</w:t>
      </w:r>
      <w:r>
        <w:rPr>
          <w:sz w:val="30"/>
          <w:szCs w:val="30"/>
          <w:spacing w:val="115"/>
        </w:rPr>
        <w:t xml:space="preserve"> </w:t>
      </w:r>
      <w:r>
        <w:rPr>
          <w:sz w:val="30"/>
          <w:szCs w:val="30"/>
          <w:spacing w:val="14"/>
        </w:rPr>
        <w:t>地块项目，</w:t>
      </w:r>
      <w:r>
        <w:rPr>
          <w:sz w:val="30"/>
          <w:szCs w:val="30"/>
          <w:spacing w:val="-70"/>
        </w:rPr>
        <w:t xml:space="preserve"> </w:t>
      </w:r>
      <w:r>
        <w:rPr>
          <w:sz w:val="30"/>
          <w:szCs w:val="30"/>
        </w:rPr>
        <w:t>HQ</w:t>
      </w:r>
      <w:r>
        <w:rPr>
          <w:sz w:val="30"/>
          <w:szCs w:val="30"/>
          <w:spacing w:val="14"/>
        </w:rPr>
        <w:t>271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单体基坑单日监测数据围护顶水平位移最大日</w:t>
      </w:r>
      <w:r>
        <w:rPr>
          <w:sz w:val="30"/>
          <w:szCs w:val="30"/>
          <w:spacing w:val="15"/>
        </w:rPr>
        <w:t>变形达70</w:t>
      </w:r>
      <w:r>
        <w:rPr>
          <w:rFonts w:ascii="SimSun" w:hAnsi="SimSun" w:eastAsia="SimSun" w:cs="SimSun"/>
          <w:sz w:val="30"/>
          <w:szCs w:val="30"/>
        </w:rPr>
        <w:t>mm</w:t>
      </w:r>
      <w:r>
        <w:rPr>
          <w:rFonts w:ascii="SimSun" w:hAnsi="SimSun" w:eastAsia="SimSun" w:cs="SimSun"/>
          <w:sz w:val="30"/>
          <w:szCs w:val="30"/>
          <w:spacing w:val="15"/>
        </w:rPr>
        <w:t>, </w:t>
      </w:r>
      <w:r>
        <w:rPr>
          <w:sz w:val="30"/>
          <w:szCs w:val="30"/>
          <w:spacing w:val="15"/>
        </w:rPr>
        <w:t>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报警未进行相应处置，部分司索、信号操作工人未持有特种作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业人员操作资格证书。</w:t>
      </w:r>
    </w:p>
    <w:p>
      <w:pPr>
        <w:ind w:left="834"/>
        <w:spacing w:before="241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26"/>
        </w:rPr>
        <w:t>(三)高坠预防推进方面</w:t>
      </w:r>
    </w:p>
    <w:p>
      <w:pPr>
        <w:pStyle w:val="BodyText"/>
        <w:ind w:right="1" w:firstLine="659"/>
        <w:spacing w:before="228" w:line="369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检查发现，部分项目未建立健全预防高坠安全管控体系，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8"/>
        </w:rPr>
        <w:t>责任未落实到人，防高坠方案编制内容不全，施工现场预防高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17"/>
        </w:rPr>
        <w:t>坠设施设置不到位。如金山区大信·中信海直华东无人机总部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6"/>
        </w:rPr>
        <w:t>基地项目，操作平台内防护栏杆缺失较多，上人通道</w:t>
      </w:r>
      <w:r>
        <w:rPr>
          <w:sz w:val="30"/>
          <w:szCs w:val="30"/>
          <w:spacing w:val="15"/>
        </w:rPr>
        <w:t>未设置，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违规与超8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m </w:t>
      </w:r>
      <w:r>
        <w:rPr>
          <w:sz w:val="30"/>
          <w:szCs w:val="30"/>
          <w:spacing w:val="11"/>
        </w:rPr>
        <w:t>高支模排架相连，钢结构屋架梁施工生命绳未连续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9"/>
        </w:rPr>
        <w:t>贯通设置，楼层内临边洞口防护部分缺失；上海市精神卫生中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7"/>
        </w:rPr>
        <w:t>心重性精神疾病临床诊疗中心项目，部分楼层、梯段边临边防护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4"/>
        </w:rPr>
        <w:t>缺失，地面钢结构堆场区域人员随意进出，未设置防护或隔离；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22"/>
        </w:rPr>
        <w:t>西虹桥沪青平公路北侧44-15地块项目，作业人员在未正常落</w:t>
      </w:r>
    </w:p>
    <w:p>
      <w:pPr>
        <w:pStyle w:val="BodyText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地的吊篮内违规进出。</w:t>
      </w:r>
    </w:p>
    <w:p>
      <w:pPr>
        <w:ind w:left="844"/>
        <w:spacing w:before="240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27"/>
        </w:rPr>
        <w:t>(四)人员管理方面</w:t>
      </w:r>
    </w:p>
    <w:p>
      <w:pPr>
        <w:pStyle w:val="BodyText"/>
        <w:ind w:right="5" w:firstLine="659"/>
        <w:spacing w:before="231" w:line="370" w:lineRule="auto"/>
        <w:jc w:val="both"/>
        <w:rPr>
          <w:sz w:val="30"/>
          <w:szCs w:val="30"/>
        </w:rPr>
      </w:pPr>
      <w:r>
        <w:rPr>
          <w:sz w:val="30"/>
          <w:szCs w:val="30"/>
          <w:spacing w:val="18"/>
        </w:rPr>
        <w:t>检查发现，部分项目关键岗位人员长期不到岗或未在现场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8"/>
        </w:rPr>
        <w:t>有效履行安全生产管理职责，部分项目现场作业人员实名制存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31"/>
        </w:rPr>
        <w:t>在录入不及时、登记缺漏等情况。如西虹桥沪青</w:t>
      </w:r>
      <w:r>
        <w:rPr>
          <w:sz w:val="30"/>
          <w:szCs w:val="30"/>
          <w:spacing w:val="30"/>
        </w:rPr>
        <w:t>平公路北侧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44-15</w:t>
      </w:r>
      <w:r>
        <w:rPr>
          <w:sz w:val="30"/>
          <w:szCs w:val="30"/>
          <w:spacing w:val="79"/>
        </w:rPr>
        <w:t xml:space="preserve"> </w:t>
      </w:r>
      <w:r>
        <w:rPr>
          <w:sz w:val="30"/>
          <w:szCs w:val="30"/>
          <w:spacing w:val="15"/>
        </w:rPr>
        <w:t>地块项目，幕墙专业承包单位项目负责人</w:t>
      </w:r>
      <w:r>
        <w:rPr>
          <w:sz w:val="30"/>
          <w:szCs w:val="30"/>
          <w:spacing w:val="14"/>
        </w:rPr>
        <w:t>存在施工作业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期间长期不到岗履职的情况；自贸区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3"/>
        </w:rPr>
        <w:t>F9</w:t>
      </w:r>
      <w:r>
        <w:rPr>
          <w:sz w:val="30"/>
          <w:szCs w:val="30"/>
          <w:spacing w:val="12"/>
        </w:rPr>
        <w:t>C-95#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12"/>
        </w:rPr>
        <w:t>厂房项目，劳务</w:t>
      </w:r>
    </w:p>
    <w:p>
      <w:pPr>
        <w:spacing w:line="222" w:lineRule="auto"/>
        <w:sectPr>
          <w:footerReference w:type="default" r:id="rId5"/>
          <w:pgSz w:w="11910" w:h="16840"/>
          <w:pgMar w:top="1431" w:right="1590" w:bottom="1660" w:left="1700" w:header="0" w:footer="1362" w:gutter="0"/>
        </w:sectPr>
        <w:rPr>
          <w:sz w:val="30"/>
          <w:szCs w:val="30"/>
        </w:rPr>
      </w:pPr>
    </w:p>
    <w:p>
      <w:pPr>
        <w:pStyle w:val="BodyText"/>
        <w:spacing w:before="233" w:line="358" w:lineRule="auto"/>
        <w:rPr>
          <w:sz w:val="31"/>
          <w:szCs w:val="31"/>
        </w:rPr>
      </w:pPr>
      <w:r>
        <w:rPr>
          <w:sz w:val="31"/>
          <w:szCs w:val="31"/>
        </w:rPr>
        <w:t>分包单位安全员数量配备不足，安全员未按规定填写安全日志；</w:t>
      </w:r>
      <w:r>
        <w:rPr>
          <w:sz w:val="31"/>
          <w:szCs w:val="31"/>
          <w:spacing w:val="2"/>
        </w:rPr>
        <w:t xml:space="preserve">  </w:t>
      </w:r>
      <w:r>
        <w:rPr>
          <w:sz w:val="31"/>
          <w:szCs w:val="31"/>
          <w:spacing w:val="6"/>
        </w:rPr>
        <w:t>金山区金山新城</w:t>
      </w:r>
      <w:r>
        <w:rPr>
          <w:sz w:val="31"/>
          <w:szCs w:val="31"/>
          <w:spacing w:val="-21"/>
        </w:rPr>
        <w:t xml:space="preserve"> </w:t>
      </w:r>
      <w:r>
        <w:rPr>
          <w:sz w:val="31"/>
          <w:szCs w:val="31"/>
        </w:rPr>
        <w:t>JSC</w:t>
      </w:r>
      <w:r>
        <w:rPr>
          <w:sz w:val="31"/>
          <w:szCs w:val="31"/>
          <w:spacing w:val="6"/>
        </w:rPr>
        <w:t>1-0401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单元1-11-01地块项目，塔机安拆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6"/>
        </w:rPr>
        <w:t>专业分包单位项目经理未按规定在塔机安装期间现场</w:t>
      </w:r>
      <w:r>
        <w:rPr>
          <w:sz w:val="31"/>
          <w:szCs w:val="31"/>
          <w:spacing w:val="5"/>
        </w:rPr>
        <w:t>带班履职；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上海市金山区枫泾镇01-A-01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2"/>
        </w:rPr>
        <w:t>地块项目，</w:t>
      </w:r>
      <w:r>
        <w:rPr>
          <w:sz w:val="31"/>
          <w:szCs w:val="31"/>
          <w:spacing w:val="11"/>
        </w:rPr>
        <w:t>现场300余名工人未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</w:rPr>
        <w:t>及时录入实名制系统。</w:t>
      </w:r>
    </w:p>
    <w:p>
      <w:pPr>
        <w:ind w:left="824"/>
        <w:spacing w:before="22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(五)消防安全管理方面</w:t>
      </w:r>
    </w:p>
    <w:p>
      <w:pPr>
        <w:pStyle w:val="BodyText"/>
        <w:ind w:right="140" w:firstLine="649"/>
        <w:spacing w:before="232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检查发现个别项目消防安全隐患排查未做到全覆盖，动火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8"/>
        </w:rPr>
        <w:t>手续办理不规范。存在如动火作业时监护人员不在场、气瓶堆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"/>
        </w:rPr>
        <w:t>放点与动火点之间距离不符合要求、临时消防立管未</w:t>
      </w:r>
      <w:r>
        <w:rPr>
          <w:sz w:val="31"/>
          <w:szCs w:val="31"/>
        </w:rPr>
        <w:t>及时跟进、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动火作业证签发流程不符合要求、动火部位不明确等问</w:t>
      </w:r>
      <w:r>
        <w:rPr>
          <w:sz w:val="31"/>
          <w:szCs w:val="31"/>
          <w:spacing w:val="5"/>
        </w:rPr>
        <w:t>题。</w:t>
      </w:r>
    </w:p>
    <w:p>
      <w:pPr>
        <w:ind w:left="824"/>
        <w:spacing w:before="238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0"/>
        </w:rPr>
        <w:t>(六)其他</w:t>
      </w:r>
    </w:p>
    <w:p>
      <w:pPr>
        <w:pStyle w:val="BodyText"/>
        <w:ind w:right="234" w:firstLine="649"/>
        <w:spacing w:before="205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部分项目建设单位落实安全首要责任不到位，未能建立健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8"/>
        </w:rPr>
        <w:t>全安全生产责任体系，配备专职安全生产管理人员，牵头组织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参建各方签订安全生产管理协议，共同开展隐患排查等工作。</w:t>
      </w:r>
    </w:p>
    <w:p>
      <w:pPr>
        <w:pStyle w:val="BodyText"/>
        <w:ind w:left="649"/>
        <w:spacing w:before="240" w:line="219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个别项目基坑监测工作不规范，存在点位被破坏情况。</w:t>
      </w:r>
    </w:p>
    <w:p>
      <w:pPr>
        <w:ind w:left="654"/>
        <w:spacing w:before="226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四、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检查处置</w:t>
      </w:r>
    </w:p>
    <w:p>
      <w:pPr>
        <w:pStyle w:val="BodyText"/>
        <w:ind w:right="253" w:firstLine="649"/>
        <w:spacing w:before="222" w:line="360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针对现场检查发现的问题，督查组均开具相应行政措施单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8"/>
        </w:rPr>
        <w:t>并责令相关责任单位举一反三进行整改，对严重违法违规及安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7"/>
        </w:rPr>
        <w:t>全隐患突出的项目相关责任单位及责任人依法依规实施相应处</w:t>
      </w:r>
    </w:p>
    <w:p>
      <w:pPr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2"/>
        </w:rPr>
        <w:t>罚。</w:t>
      </w:r>
    </w:p>
    <w:p>
      <w:pPr>
        <w:ind w:left="654"/>
        <w:spacing w:before="23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五、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后续工作要求</w:t>
      </w:r>
    </w:p>
    <w:p>
      <w:pPr>
        <w:pStyle w:val="BodyText"/>
        <w:ind w:left="649"/>
        <w:spacing w:before="222" w:line="222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持续深入开展隐患排查整治。工程参建各方要严格落实安</w:t>
      </w:r>
    </w:p>
    <w:p>
      <w:pPr>
        <w:spacing w:line="222" w:lineRule="auto"/>
        <w:sectPr>
          <w:footerReference w:type="default" r:id="rId6"/>
          <w:pgSz w:w="11910" w:h="16840"/>
          <w:pgMar w:top="1431" w:right="1354" w:bottom="1512" w:left="1710" w:header="0" w:footer="1212" w:gutter="0"/>
        </w:sectPr>
        <w:rPr>
          <w:sz w:val="31"/>
          <w:szCs w:val="31"/>
        </w:rPr>
      </w:pPr>
    </w:p>
    <w:p>
      <w:pPr>
        <w:pStyle w:val="BodyText"/>
        <w:ind w:right="5"/>
        <w:spacing w:before="252" w:line="370" w:lineRule="auto"/>
        <w:jc w:val="both"/>
        <w:rPr>
          <w:sz w:val="30"/>
          <w:szCs w:val="30"/>
        </w:rPr>
      </w:pPr>
      <w:r>
        <w:rPr>
          <w:sz w:val="30"/>
          <w:szCs w:val="30"/>
          <w:spacing w:val="18"/>
        </w:rPr>
        <w:t>全生产主体责任，针对此次专项行动中检查出的各类问题对照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8"/>
        </w:rPr>
        <w:t>开展自查自纠，举一反三落实问题整改销项</w:t>
      </w:r>
      <w:r>
        <w:rPr>
          <w:sz w:val="30"/>
          <w:szCs w:val="30"/>
          <w:spacing w:val="17"/>
        </w:rPr>
        <w:t>。各建筑施工企业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及项目部应建立隐患排查治理规范化、常态化工作机制，压实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关键岗位人员履职管理，持续开展防高处坠落、物体打击、消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8"/>
        </w:rPr>
        <w:t>防安全整治工作，突出深基坑、高支模、脚手架、起重机械等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危大工程的管控，积极防范化解事故风险，坚决遏制较大及以</w:t>
      </w:r>
    </w:p>
    <w:p>
      <w:pPr>
        <w:pStyle w:val="BodyText"/>
        <w:spacing w:line="223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上事故发生。</w:t>
      </w:r>
    </w:p>
    <w:p>
      <w:pPr>
        <w:pStyle w:val="BodyText"/>
        <w:ind w:firstLine="649"/>
        <w:spacing w:before="235" w:line="369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持续加大监督检查力度。各区建设主管部门及工程</w:t>
      </w:r>
      <w:r>
        <w:rPr>
          <w:sz w:val="30"/>
          <w:szCs w:val="30"/>
          <w:spacing w:val="17"/>
        </w:rPr>
        <w:t>监督机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构应严格落实行业监管责任，强化责任担当，细化工作</w:t>
      </w:r>
      <w:r>
        <w:rPr>
          <w:sz w:val="30"/>
          <w:szCs w:val="30"/>
          <w:spacing w:val="15"/>
        </w:rPr>
        <w:t>措施，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针对此次通报发现的各项问题督促责任单位举一反三积极落实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整改，对反复出现、屡禁不止的各类安全隐患，持续开展专项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8"/>
        </w:rPr>
        <w:t>整治和回头看工作，对责任不落实、整改不到位的责任单位和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责任人要依法严肃查处，持续保持安全生产的高压态势。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98" w:line="221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附件问题突出项目及责任单位清单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540"/>
        <w:spacing w:before="98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3187665</wp:posOffset>
            </wp:positionH>
            <wp:positionV relativeFrom="paragraph">
              <wp:posOffset>-477430</wp:posOffset>
            </wp:positionV>
            <wp:extent cx="1416068" cy="140340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68" cy="14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7"/>
        </w:rPr>
        <w:t>上海市建设工程安全质量监督总站</w:t>
      </w:r>
    </w:p>
    <w:p>
      <w:pPr>
        <w:pStyle w:val="BodyText"/>
        <w:ind w:left="4759"/>
        <w:spacing w:before="297" w:line="222" w:lineRule="auto"/>
        <w:rPr>
          <w:sz w:val="26"/>
          <w:szCs w:val="26"/>
        </w:rPr>
      </w:pPr>
      <w:r>
        <w:rPr>
          <w:sz w:val="26"/>
          <w:szCs w:val="26"/>
          <w:spacing w:val="-15"/>
        </w:rPr>
        <w:t>2</w:t>
      </w:r>
      <w:r>
        <w:rPr>
          <w:sz w:val="26"/>
          <w:szCs w:val="26"/>
          <w:spacing w:val="-32"/>
        </w:rPr>
        <w:t xml:space="preserve"> </w:t>
      </w:r>
      <w:r>
        <w:rPr>
          <w:sz w:val="26"/>
          <w:szCs w:val="26"/>
          <w:spacing w:val="-15"/>
        </w:rPr>
        <w:t>0</w:t>
      </w:r>
      <w:r>
        <w:rPr>
          <w:sz w:val="26"/>
          <w:szCs w:val="26"/>
          <w:spacing w:val="-32"/>
        </w:rPr>
        <w:t xml:space="preserve"> </w:t>
      </w:r>
      <w:r>
        <w:rPr>
          <w:sz w:val="26"/>
          <w:szCs w:val="26"/>
          <w:spacing w:val="-15"/>
        </w:rPr>
        <w:t>2</w:t>
      </w:r>
      <w:r>
        <w:rPr>
          <w:sz w:val="26"/>
          <w:szCs w:val="26"/>
          <w:spacing w:val="-36"/>
        </w:rPr>
        <w:t xml:space="preserve"> </w:t>
      </w:r>
      <w:r>
        <w:rPr>
          <w:sz w:val="26"/>
          <w:szCs w:val="26"/>
          <w:spacing w:val="-15"/>
        </w:rPr>
        <w:t>4</w:t>
      </w:r>
      <w:r>
        <w:rPr>
          <w:sz w:val="26"/>
          <w:szCs w:val="26"/>
          <w:spacing w:val="-22"/>
        </w:rPr>
        <w:t xml:space="preserve"> </w:t>
      </w:r>
      <w:r>
        <w:rPr>
          <w:sz w:val="26"/>
          <w:szCs w:val="26"/>
          <w:spacing w:val="-15"/>
        </w:rPr>
        <w:t>年</w:t>
      </w:r>
      <w:r>
        <w:rPr>
          <w:sz w:val="26"/>
          <w:szCs w:val="26"/>
          <w:spacing w:val="-30"/>
        </w:rPr>
        <w:t xml:space="preserve"> </w:t>
      </w:r>
      <w:r>
        <w:rPr>
          <w:sz w:val="26"/>
          <w:szCs w:val="26"/>
          <w:spacing w:val="-15"/>
        </w:rPr>
        <w:t>3</w:t>
      </w:r>
      <w:r>
        <w:rPr>
          <w:sz w:val="26"/>
          <w:szCs w:val="26"/>
          <w:spacing w:val="-15"/>
        </w:rPr>
        <w:t xml:space="preserve"> </w:t>
      </w:r>
      <w:r>
        <w:rPr>
          <w:sz w:val="26"/>
          <w:szCs w:val="26"/>
          <w:spacing w:val="-15"/>
        </w:rPr>
        <w:t>月</w:t>
      </w:r>
      <w:r>
        <w:rPr>
          <w:sz w:val="26"/>
          <w:szCs w:val="26"/>
          <w:spacing w:val="-16"/>
        </w:rPr>
        <w:t xml:space="preserve"> </w:t>
      </w:r>
      <w:r>
        <w:rPr>
          <w:sz w:val="26"/>
          <w:szCs w:val="26"/>
          <w:spacing w:val="-15"/>
        </w:rPr>
        <w:t>1</w:t>
      </w:r>
      <w:r>
        <w:rPr>
          <w:sz w:val="26"/>
          <w:szCs w:val="26"/>
          <w:spacing w:val="-34"/>
        </w:rPr>
        <w:t xml:space="preserve"> </w:t>
      </w:r>
      <w:r>
        <w:rPr>
          <w:sz w:val="26"/>
          <w:szCs w:val="26"/>
          <w:spacing w:val="-15"/>
        </w:rPr>
        <w:t>9</w:t>
      </w:r>
      <w:r>
        <w:rPr>
          <w:sz w:val="26"/>
          <w:szCs w:val="26"/>
          <w:spacing w:val="28"/>
        </w:rPr>
        <w:t xml:space="preserve"> </w:t>
      </w:r>
      <w:r>
        <w:rPr>
          <w:sz w:val="26"/>
          <w:szCs w:val="26"/>
          <w:spacing w:val="-15"/>
        </w:rPr>
        <w:t>日</w:t>
      </w:r>
    </w:p>
    <w:p>
      <w:pPr>
        <w:spacing w:line="222" w:lineRule="auto"/>
        <w:sectPr>
          <w:footerReference w:type="default" r:id="rId7"/>
          <w:pgSz w:w="11910" w:h="16840"/>
          <w:pgMar w:top="1431" w:right="1597" w:bottom="1662" w:left="1710" w:header="0" w:footer="1364" w:gutter="0"/>
        </w:sectPr>
        <w:rPr>
          <w:sz w:val="26"/>
          <w:szCs w:val="26"/>
        </w:rPr>
      </w:pPr>
    </w:p>
    <w:p>
      <w:pPr>
        <w:pStyle w:val="BodyText"/>
        <w:ind w:left="695"/>
        <w:spacing w:before="61" w:line="222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附件：</w:t>
      </w:r>
    </w:p>
    <w:p>
      <w:pPr>
        <w:ind w:left="2770"/>
        <w:spacing w:before="298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8"/>
        </w:rPr>
        <w:t>问题突出项目及责任单位清单</w:t>
      </w:r>
    </w:p>
    <w:p>
      <w:pPr>
        <w:spacing w:before="103"/>
        <w:rPr/>
      </w:pPr>
      <w:r/>
    </w:p>
    <w:p>
      <w:pPr>
        <w:spacing w:before="102"/>
        <w:rPr/>
      </w:pPr>
      <w:r/>
    </w:p>
    <w:tbl>
      <w:tblPr>
        <w:tblStyle w:val="TableNormal"/>
        <w:tblW w:w="101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4"/>
        <w:gridCol w:w="3966"/>
        <w:gridCol w:w="5270"/>
      </w:tblGrid>
      <w:tr>
        <w:trPr>
          <w:trHeight w:val="665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185"/>
              <w:spacing w:before="216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90"/>
              <w:spacing w:before="215" w:line="220" w:lineRule="auto"/>
              <w:rPr/>
            </w:pPr>
            <w:r>
              <w:rPr>
                <w:spacing w:val="3"/>
              </w:rPr>
              <w:t>项目名称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2154"/>
              <w:spacing w:before="214" w:line="219" w:lineRule="auto"/>
              <w:rPr/>
            </w:pPr>
            <w:r>
              <w:rPr>
                <w:spacing w:val="2"/>
              </w:rPr>
              <w:t>责任单位</w:t>
            </w:r>
          </w:p>
        </w:tc>
      </w:tr>
      <w:tr>
        <w:trPr>
          <w:trHeight w:val="619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365"/>
              <w:spacing w:before="250" w:line="184" w:lineRule="auto"/>
              <w:rPr/>
            </w:pPr>
            <w:r>
              <w:rPr/>
              <w:t>1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11" w:right="110"/>
              <w:spacing w:before="50" w:line="215" w:lineRule="auto"/>
              <w:rPr/>
            </w:pPr>
            <w:r>
              <w:rPr/>
              <w:t>奉贤区四团镇34-05地块商业、住宅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新建项目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/>
              <w:spacing w:before="60" w:line="219" w:lineRule="auto"/>
              <w:rPr/>
            </w:pPr>
            <w:r>
              <w:rPr>
                <w:spacing w:val="1"/>
              </w:rPr>
              <w:t>总包单位：上海楚浩建筑工程有限公司</w:t>
            </w:r>
          </w:p>
          <w:p>
            <w:pPr>
              <w:pStyle w:val="TableText"/>
              <w:ind w:left="165"/>
              <w:spacing w:before="25" w:line="184" w:lineRule="auto"/>
              <w:rPr/>
            </w:pPr>
            <w:r>
              <w:rPr>
                <w:spacing w:val="1"/>
              </w:rPr>
              <w:t>监理单位：城市建设技术集团(浙江)有限公司</w:t>
            </w:r>
          </w:p>
        </w:tc>
      </w:tr>
      <w:tr>
        <w:trPr>
          <w:trHeight w:val="619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365"/>
              <w:spacing w:before="252" w:line="183" w:lineRule="auto"/>
              <w:rPr/>
            </w:pPr>
            <w:r>
              <w:rPr/>
              <w:t>2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01" w:right="235" w:firstLine="129"/>
              <w:spacing w:before="50" w:line="215" w:lineRule="auto"/>
              <w:rPr/>
            </w:pPr>
            <w:r>
              <w:rPr/>
              <w:t>西虹桥沪青平公路北侧44-15地块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项 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 w:right="41"/>
              <w:spacing w:before="60" w:line="211" w:lineRule="auto"/>
              <w:rPr/>
            </w:pPr>
            <w:r>
              <w:rPr/>
              <w:t>幕墙工程专业分包单位：上海鸿阙建筑装饰有限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公司</w:t>
            </w:r>
          </w:p>
        </w:tc>
      </w:tr>
      <w:tr>
        <w:trPr>
          <w:trHeight w:val="2188" w:hRule="atLeast"/>
        </w:trPr>
        <w:tc>
          <w:tcPr>
            <w:tcW w:w="87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3" w:lineRule="auto"/>
              <w:rPr/>
            </w:pPr>
            <w:r>
              <w:rPr/>
              <w:t>3</w:t>
            </w:r>
          </w:p>
        </w:tc>
        <w:tc>
          <w:tcPr>
            <w:tcW w:w="396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220" w:lineRule="auto"/>
              <w:rPr/>
            </w:pPr>
            <w:r>
              <w:rPr>
                <w:spacing w:val="3"/>
              </w:rPr>
              <w:t>自贸区F9C-95#厂房项目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 w:right="60" w:hanging="20"/>
              <w:spacing w:before="62" w:line="223" w:lineRule="auto"/>
              <w:rPr/>
            </w:pPr>
            <w:r>
              <w:rPr/>
              <w:t>建设单位：上海市外高桥保税区三联发展有限公</w:t>
            </w:r>
            <w:r>
              <w:rPr>
                <w:spacing w:val="13"/>
              </w:rPr>
              <w:t xml:space="preserve"> </w:t>
            </w:r>
            <w:r>
              <w:rPr/>
              <w:t>司</w:t>
            </w:r>
          </w:p>
          <w:p>
            <w:pPr>
              <w:pStyle w:val="TableText"/>
              <w:ind w:left="165"/>
              <w:spacing w:before="49" w:line="219" w:lineRule="auto"/>
              <w:rPr/>
            </w:pPr>
            <w:r>
              <w:rPr>
                <w:spacing w:val="1"/>
              </w:rPr>
              <w:t>总包单位：上海建溧建设集团有限公司</w:t>
            </w:r>
          </w:p>
          <w:p>
            <w:pPr>
              <w:pStyle w:val="TableText"/>
              <w:ind w:right="22"/>
              <w:spacing w:before="15" w:line="219" w:lineRule="auto"/>
              <w:jc w:val="right"/>
              <w:rPr/>
            </w:pPr>
            <w:r>
              <w:rPr>
                <w:spacing w:val="1"/>
              </w:rPr>
              <w:t>监理单位：上海同济市政公路工程咨询有限公司</w:t>
            </w:r>
          </w:p>
          <w:p>
            <w:pPr>
              <w:pStyle w:val="TableText"/>
              <w:ind w:left="165"/>
              <w:spacing w:before="35" w:line="219" w:lineRule="auto"/>
              <w:rPr/>
            </w:pPr>
            <w:r>
              <w:rPr>
                <w:spacing w:val="1"/>
              </w:rPr>
              <w:t>劳务分包单位：上海溧颐建筑劳务有限公司</w:t>
            </w:r>
          </w:p>
          <w:p>
            <w:pPr>
              <w:pStyle w:val="TableText"/>
              <w:ind w:left="165" w:right="61" w:hanging="20"/>
              <w:spacing w:before="24" w:line="214" w:lineRule="auto"/>
              <w:rPr/>
            </w:pPr>
            <w:r>
              <w:rPr/>
              <w:t>塔机安拆专业分包单位：上海远塔建筑安装有限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公司</w:t>
            </w:r>
          </w:p>
        </w:tc>
      </w:tr>
      <w:tr>
        <w:trPr>
          <w:trHeight w:val="949" w:hRule="atLeast"/>
        </w:trPr>
        <w:tc>
          <w:tcPr>
            <w:tcW w:w="87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3" w:lineRule="auto"/>
              <w:rPr/>
            </w:pPr>
            <w:r>
              <w:rPr/>
              <w:t>4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01" w:right="44" w:hanging="50"/>
              <w:spacing w:before="223" w:line="229" w:lineRule="auto"/>
              <w:rPr/>
            </w:pPr>
            <w:r>
              <w:rPr>
                <w:spacing w:val="1"/>
              </w:rPr>
              <w:t>金山区大信·中信海直华东无人机总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部基地项目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/>
              <w:spacing w:before="63" w:line="219" w:lineRule="auto"/>
              <w:rPr/>
            </w:pPr>
            <w:r>
              <w:rPr>
                <w:spacing w:val="1"/>
              </w:rPr>
              <w:t>建设单位：华之信(上海)工业发展有限公司</w:t>
            </w:r>
          </w:p>
          <w:p>
            <w:pPr>
              <w:pStyle w:val="TableText"/>
              <w:ind w:left="165"/>
              <w:spacing w:before="43" w:line="217" w:lineRule="auto"/>
              <w:rPr/>
            </w:pPr>
            <w:r>
              <w:rPr>
                <w:spacing w:val="2"/>
              </w:rPr>
              <w:t>总包单位：浙江天勤建设有限公司</w:t>
            </w:r>
          </w:p>
          <w:p>
            <w:pPr>
              <w:pStyle w:val="TableText"/>
              <w:ind w:left="165"/>
              <w:spacing w:line="203" w:lineRule="auto"/>
              <w:rPr/>
            </w:pPr>
            <w:r>
              <w:rPr>
                <w:spacing w:val="1"/>
              </w:rPr>
              <w:t>监理单位：上海欣发建设工程监理有限公司</w:t>
            </w:r>
          </w:p>
        </w:tc>
      </w:tr>
      <w:tr>
        <w:trPr>
          <w:trHeight w:val="929" w:hRule="atLeast"/>
        </w:trPr>
        <w:tc>
          <w:tcPr>
            <w:tcW w:w="87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2" w:lineRule="auto"/>
              <w:rPr/>
            </w:pPr>
            <w:r>
              <w:rPr/>
              <w:t>5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290" w:right="104" w:hanging="189"/>
              <w:spacing w:before="22" w:line="245" w:lineRule="auto"/>
              <w:rPr/>
            </w:pPr>
            <w:r>
              <w:rPr>
                <w:spacing w:val="41"/>
              </w:rPr>
              <w:t>嘉定区南翔镇</w:t>
            </w:r>
            <w:r>
              <w:rPr/>
              <w:t>J</w:t>
            </w:r>
            <w:r>
              <w:rPr>
                <w:spacing w:val="-59"/>
              </w:rPr>
              <w:t xml:space="preserve"> </w:t>
            </w:r>
            <w:r>
              <w:rPr/>
              <w:t>DC</w:t>
            </w:r>
            <w:r>
              <w:rPr>
                <w:spacing w:val="41"/>
              </w:rPr>
              <w:t>2</w:t>
            </w:r>
            <w:r>
              <w:rPr>
                <w:spacing w:val="-65"/>
              </w:rPr>
              <w:t xml:space="preserve"> </w:t>
            </w:r>
            <w:r>
              <w:rPr>
                <w:spacing w:val="41"/>
              </w:rPr>
              <w:t>-</w:t>
            </w:r>
            <w:r>
              <w:rPr>
                <w:spacing w:val="-61"/>
              </w:rPr>
              <w:t xml:space="preserve"> </w:t>
            </w:r>
            <w:r>
              <w:rPr>
                <w:spacing w:val="41"/>
              </w:rPr>
              <w:t>0203单元</w:t>
            </w:r>
            <w:r>
              <w:rPr/>
              <w:t xml:space="preserve"> </w:t>
            </w:r>
            <w:r>
              <w:rPr>
                <w:spacing w:val="2"/>
              </w:rPr>
              <w:t>13-02、16-01地块住宅(东地块)</w:t>
            </w:r>
          </w:p>
          <w:p>
            <w:pPr>
              <w:pStyle w:val="TableText"/>
              <w:ind w:left="101"/>
              <w:spacing w:before="16" w:line="187" w:lineRule="auto"/>
              <w:rPr/>
            </w:pPr>
            <w:r>
              <w:rPr>
                <w:spacing w:val="-7"/>
              </w:rPr>
              <w:t>项 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/>
              <w:spacing w:before="55" w:line="220" w:lineRule="auto"/>
              <w:rPr/>
            </w:pPr>
            <w:r>
              <w:rPr>
                <w:spacing w:val="2"/>
              </w:rPr>
              <w:t>建设单位：上海绿憬置业有限公司</w:t>
            </w:r>
          </w:p>
          <w:p>
            <w:pPr>
              <w:pStyle w:val="TableText"/>
              <w:ind w:left="165"/>
              <w:spacing w:before="31" w:line="219" w:lineRule="auto"/>
              <w:rPr/>
            </w:pPr>
            <w:r>
              <w:rPr>
                <w:spacing w:val="2"/>
              </w:rPr>
              <w:t>总包单位：通州建总集团有限公司</w:t>
            </w:r>
          </w:p>
          <w:p>
            <w:pPr>
              <w:pStyle w:val="TableText"/>
              <w:ind w:left="165"/>
              <w:spacing w:before="17" w:line="187" w:lineRule="auto"/>
              <w:rPr/>
            </w:pPr>
            <w:r>
              <w:rPr>
                <w:spacing w:val="1"/>
              </w:rPr>
              <w:t>监理单位：上海建浩工程顾问有限公司</w:t>
            </w:r>
          </w:p>
        </w:tc>
      </w:tr>
      <w:tr>
        <w:trPr>
          <w:trHeight w:val="919" w:hRule="atLeast"/>
        </w:trPr>
        <w:tc>
          <w:tcPr>
            <w:tcW w:w="87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3" w:lineRule="auto"/>
              <w:rPr/>
            </w:pPr>
            <w:r>
              <w:rPr/>
              <w:t>6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01" w:right="354" w:firstLine="249"/>
              <w:spacing w:before="213" w:line="219" w:lineRule="auto"/>
              <w:rPr/>
            </w:pPr>
            <w:r>
              <w:rPr/>
              <w:t>金山区金山新城JSC1-0401单元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1-11-01地块项目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 w:right="51" w:hanging="10"/>
              <w:spacing w:before="216" w:line="227" w:lineRule="auto"/>
              <w:rPr/>
            </w:pPr>
            <w:r>
              <w:rPr/>
              <w:t>塔机安拆专业分包单位：上海快顺建筑工程有限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公司</w:t>
            </w:r>
          </w:p>
        </w:tc>
      </w:tr>
      <w:tr>
        <w:trPr>
          <w:trHeight w:val="1868" w:hRule="atLeast"/>
        </w:trPr>
        <w:tc>
          <w:tcPr>
            <w:tcW w:w="87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2" w:lineRule="auto"/>
              <w:rPr/>
            </w:pPr>
            <w:r>
              <w:rPr/>
              <w:t>7</w:t>
            </w:r>
          </w:p>
        </w:tc>
        <w:tc>
          <w:tcPr>
            <w:tcW w:w="396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235" w:firstLine="129"/>
              <w:spacing w:before="78" w:line="230" w:lineRule="auto"/>
              <w:rPr/>
            </w:pPr>
            <w:r>
              <w:rPr/>
              <w:t>上海市金山区枫泾镇01-A-01地块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项 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/>
              <w:spacing w:before="77" w:line="219" w:lineRule="auto"/>
              <w:rPr/>
            </w:pPr>
            <w:r>
              <w:rPr>
                <w:spacing w:val="2"/>
              </w:rPr>
              <w:t>建设单位：上海乐高乐园有限公司</w:t>
            </w:r>
          </w:p>
          <w:p>
            <w:pPr>
              <w:pStyle w:val="TableText"/>
              <w:ind w:left="165"/>
              <w:spacing w:before="25" w:line="219" w:lineRule="auto"/>
              <w:rPr/>
            </w:pPr>
            <w:r>
              <w:rPr>
                <w:spacing w:val="2"/>
              </w:rPr>
              <w:t>总包单位：上海宝冶集团有限公司</w:t>
            </w:r>
          </w:p>
          <w:p>
            <w:pPr>
              <w:pStyle w:val="TableText"/>
              <w:ind w:left="165"/>
              <w:spacing w:before="3" w:line="219" w:lineRule="auto"/>
              <w:rPr/>
            </w:pPr>
            <w:r>
              <w:rPr>
                <w:spacing w:val="1"/>
              </w:rPr>
              <w:t>监理单位：上海建科工程咨询有限公司</w:t>
            </w:r>
          </w:p>
          <w:p>
            <w:pPr>
              <w:pStyle w:val="TableText"/>
              <w:ind w:left="165"/>
              <w:spacing w:before="46" w:line="219" w:lineRule="auto"/>
              <w:rPr/>
            </w:pPr>
            <w:r>
              <w:rPr>
                <w:spacing w:val="1"/>
              </w:rPr>
              <w:t>劳务分包单位：上海大钧建筑工程有限公司</w:t>
            </w:r>
          </w:p>
          <w:p>
            <w:pPr>
              <w:pStyle w:val="TableText"/>
              <w:ind w:left="165" w:right="51" w:hanging="10"/>
              <w:spacing w:before="25" w:line="208" w:lineRule="auto"/>
              <w:rPr/>
            </w:pPr>
            <w:r>
              <w:rPr/>
              <w:t>劳务分包单位：上海福润天成人力资源服务有限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公司</w:t>
            </w:r>
          </w:p>
        </w:tc>
      </w:tr>
      <w:tr>
        <w:trPr>
          <w:trHeight w:val="924" w:hRule="atLeast"/>
        </w:trPr>
        <w:tc>
          <w:tcPr>
            <w:tcW w:w="87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3" w:lineRule="auto"/>
              <w:rPr/>
            </w:pPr>
            <w:r>
              <w:rPr/>
              <w:t>8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0" w:right="168" w:firstLine="30"/>
              <w:spacing w:before="238" w:line="229" w:lineRule="auto"/>
              <w:rPr/>
            </w:pPr>
            <w:r>
              <w:rPr>
                <w:spacing w:val="1"/>
              </w:rPr>
              <w:t>上海市精神卫生中心重性精神疾病</w:t>
            </w:r>
            <w:r>
              <w:rPr/>
              <w:t xml:space="preserve"> </w:t>
            </w:r>
            <w:r>
              <w:rPr>
                <w:spacing w:val="5"/>
              </w:rPr>
              <w:t>临床诊疗中心项目</w:t>
            </w:r>
          </w:p>
        </w:tc>
        <w:tc>
          <w:tcPr>
            <w:tcW w:w="5270" w:type="dxa"/>
            <w:vAlign w:val="top"/>
          </w:tcPr>
          <w:p>
            <w:pPr>
              <w:pStyle w:val="TableText"/>
              <w:ind w:left="165" w:right="322" w:hanging="20"/>
              <w:spacing w:before="228" w:line="218" w:lineRule="auto"/>
              <w:rPr/>
            </w:pPr>
            <w:r>
              <w:rPr>
                <w:spacing w:val="-1"/>
              </w:rPr>
              <w:t>钢结构工程专业分包：中冶(上海)钢结构科技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有限公司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614"/>
        <w:spacing w:before="97" w:line="18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</w:rPr>
        <w:t>—7</w:t>
      </w:r>
      <w:r>
        <w:rPr>
          <w:rFonts w:ascii="SimSun" w:hAnsi="SimSun" w:eastAsia="SimSun" w:cs="SimSun"/>
          <w:sz w:val="30"/>
          <w:szCs w:val="30"/>
          <w:spacing w:val="10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4"/>
        </w:rPr>
        <w:t>—</w:t>
      </w:r>
    </w:p>
    <w:p>
      <w:pPr>
        <w:spacing w:line="182" w:lineRule="auto"/>
        <w:sectPr>
          <w:footerReference w:type="default" r:id="rId9"/>
          <w:pgSz w:w="11910" w:h="16840"/>
          <w:pgMar w:top="1398" w:right="774" w:bottom="400" w:left="101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tbl>
      <w:tblPr>
        <w:tblStyle w:val="TableNormal"/>
        <w:tblW w:w="876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60"/>
      </w:tblGrid>
      <w:tr>
        <w:trPr>
          <w:trHeight w:val="645" w:hRule="atLeast"/>
        </w:trPr>
        <w:tc>
          <w:tcPr>
            <w:tcW w:w="8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/>
              <w:spacing w:before="285" w:line="223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抄送：委质安处</w:t>
            </w:r>
          </w:p>
        </w:tc>
      </w:tr>
      <w:tr>
        <w:trPr>
          <w:trHeight w:val="615" w:hRule="atLeast"/>
        </w:trPr>
        <w:tc>
          <w:tcPr>
            <w:tcW w:w="8760" w:type="dxa"/>
            <w:vAlign w:val="top"/>
            <w:tcBorders>
              <w:top w:val="single" w:color="000000" w:sz="2" w:space="0"/>
              <w:bottom w:val="single" w:color="000000" w:sz="4" w:space="0"/>
            </w:tcBorders>
          </w:tcPr>
          <w:p>
            <w:pPr>
              <w:ind w:left="90"/>
              <w:spacing w:before="192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19"/>
              </w:rPr>
              <w:t>上海市建设工程安全质量监督总站办公室</w:t>
            </w:r>
            <w:r>
              <w:rPr>
                <w:rFonts w:ascii="FangSong" w:hAnsi="FangSong" w:eastAsia="FangSong" w:cs="FangSong"/>
                <w:sz w:val="27"/>
                <w:szCs w:val="27"/>
                <w:spacing w:val="10"/>
              </w:rPr>
              <w:t xml:space="preserve">     </w:t>
            </w:r>
            <w:r>
              <w:rPr>
                <w:rFonts w:ascii="FangSong" w:hAnsi="FangSong" w:eastAsia="FangSong" w:cs="FangSong"/>
                <w:sz w:val="27"/>
                <w:szCs w:val="27"/>
                <w:spacing w:val="19"/>
              </w:rPr>
              <w:t>20</w:t>
            </w:r>
            <w:r>
              <w:rPr>
                <w:rFonts w:ascii="FangSong" w:hAnsi="FangSong" w:eastAsia="FangSong" w:cs="FangSong"/>
                <w:sz w:val="27"/>
                <w:szCs w:val="27"/>
                <w:spacing w:val="18"/>
              </w:rPr>
              <w:t>24年3月19日印发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431" w:right="1509" w:bottom="400" w:left="16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2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9"/>
        <w:w w:val="60"/>
      </w:rPr>
      <w:t>—</w:t>
    </w:r>
    <w:r>
      <w:rPr>
        <w:rFonts w:ascii="SimSun" w:hAnsi="SimSun" w:eastAsia="SimSun" w:cs="SimSun"/>
        <w:sz w:val="29"/>
        <w:szCs w:val="29"/>
        <w:b/>
        <w:bCs/>
        <w:spacing w:val="-3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  <w:w w:val="55"/>
      </w:rPr>
      <w:t>—</w:t>
    </w:r>
    <w:r>
      <w:rPr>
        <w:rFonts w:ascii="SimSun" w:hAnsi="SimSun" w:eastAsia="SimSun" w:cs="SimSun"/>
        <w:sz w:val="31"/>
        <w:szCs w:val="31"/>
        <w:spacing w:val="-22"/>
        <w:w w:val="94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  <w:w w:val="58"/>
      </w:rPr>
      <w:t>—3</w:t>
    </w:r>
    <w:r>
      <w:rPr>
        <w:rFonts w:ascii="SimSun" w:hAnsi="SimSun" w:eastAsia="SimSun" w:cs="SimSun"/>
        <w:sz w:val="31"/>
        <w:szCs w:val="31"/>
        <w:spacing w:val="-9"/>
        <w:w w:val="5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8"/>
        <w:w w:val="55"/>
      </w:rPr>
      <w:t>—</w:t>
    </w:r>
    <w:r>
      <w:rPr>
        <w:rFonts w:ascii="SimSun" w:hAnsi="SimSun" w:eastAsia="SimSun" w:cs="SimSun"/>
        <w:sz w:val="30"/>
        <w:szCs w:val="30"/>
        <w:spacing w:val="-16"/>
        <w:w w:val="92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09"/>
      <w:spacing w:before="1" w:line="172" w:lineRule="auto"/>
      <w:rPr>
        <w:sz w:val="31"/>
        <w:szCs w:val="31"/>
      </w:rPr>
    </w:pPr>
    <w:r>
      <w:rPr>
        <w:sz w:val="31"/>
        <w:szCs w:val="31"/>
        <w:spacing w:val="-9"/>
        <w:w w:val="57"/>
      </w:rPr>
      <w:t>—</w:t>
    </w:r>
    <w:r>
      <w:rPr>
        <w:sz w:val="31"/>
        <w:szCs w:val="31"/>
        <w:spacing w:val="-23"/>
        <w:w w:val="95"/>
      </w:rPr>
      <w:t>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8"/>
        <w:w w:val="55"/>
      </w:rPr>
      <w:t>—</w:t>
    </w:r>
    <w:r>
      <w:rPr>
        <w:rFonts w:ascii="SimSun" w:hAnsi="SimSun" w:eastAsia="SimSun" w:cs="SimSun"/>
        <w:sz w:val="30"/>
        <w:szCs w:val="30"/>
        <w:b/>
        <w:bCs/>
        <w:spacing w:val="-20"/>
        <w:w w:val="92"/>
      </w:rPr>
      <w:t>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2024-04-08T16:28:22Z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2024-04-08T16:28:23</vt:filetime>
  </property>
  <property fmtid="{D5CDD505-2E9C-101B-9397-08002B2CF9AE}" pid="4" name="UsrData">
    <vt:lpwstr>6613aaa293266800207003a1wl</vt:lpwstr>
  </property>
</Properties>
</file>