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F31A">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-1331595</wp:posOffset>
            </wp:positionV>
            <wp:extent cx="7541895" cy="9662795"/>
            <wp:effectExtent l="0" t="0" r="1905" b="14605"/>
            <wp:wrapNone/>
            <wp:docPr id="2" name="图片 2" descr="党委红头文件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红头文件纸"/>
                    <pic:cNvPicPr>
                      <a:picLocks noChangeAspect="1"/>
                    </pic:cNvPicPr>
                  </pic:nvPicPr>
                  <pic:blipFill>
                    <a:blip r:embed="rId5"/>
                    <a:srcRect b="10334"/>
                    <a:stretch>
                      <a:fillRect/>
                    </a:stretch>
                  </pic:blipFill>
                  <pic:spPr>
                    <a:xfrm>
                      <a:off x="0" y="0"/>
                      <a:ext cx="7541895" cy="9662795"/>
                    </a:xfrm>
                    <a:prstGeom prst="rect">
                      <a:avLst/>
                    </a:prstGeom>
                  </pic:spPr>
                </pic:pic>
              </a:graphicData>
            </a:graphic>
          </wp:anchor>
        </w:drawing>
      </w:r>
    </w:p>
    <w:p w14:paraId="3ECEC045">
      <w:pPr>
        <w:keepNext w:val="0"/>
        <w:keepLines w:val="0"/>
        <w:pageBreakBefore w:val="0"/>
        <w:kinsoku/>
        <w:overflowPunct/>
        <w:topLinePunct w:val="0"/>
        <w:autoSpaceDE/>
        <w:autoSpaceDN/>
        <w:bidi w:val="0"/>
        <w:adjustRightInd/>
        <w:snapToGrid/>
        <w:spacing w:line="560" w:lineRule="exact"/>
        <w:ind w:left="0" w:leftChars="0" w:right="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33FD86CC">
      <w:pPr>
        <w:keepNext w:val="0"/>
        <w:keepLines w:val="0"/>
        <w:pageBreakBefore w:val="0"/>
        <w:widowControl w:val="0"/>
        <w:kinsoku/>
        <w:overflowPunct/>
        <w:topLinePunct w:val="0"/>
        <w:autoSpaceDE/>
        <w:autoSpaceDN/>
        <w:bidi w:val="0"/>
        <w:adjustRightInd/>
        <w:snapToGrid/>
        <w:spacing w:line="560" w:lineRule="exact"/>
        <w:ind w:left="0" w:leftChars="0" w:right="0"/>
        <w:jc w:val="center"/>
        <w:rPr>
          <w:rFonts w:hint="default" w:ascii="Times New Roman" w:hAnsi="Times New Roman" w:eastAsia="华文中宋" w:cs="Times New Roman"/>
          <w:b/>
          <w:color w:val="000000" w:themeColor="text1"/>
          <w:sz w:val="44"/>
          <w:szCs w:val="44"/>
          <w14:textFill>
            <w14:solidFill>
              <w14:schemeClr w14:val="tx1"/>
            </w14:solidFill>
          </w14:textFill>
        </w:rPr>
      </w:pPr>
      <w:r>
        <w:rPr>
          <w:rFonts w:hint="default" w:ascii="Times New Roman" w:hAnsi="Times New Roman" w:eastAsia="华文中宋" w:cs="Times New Roman"/>
          <w:b/>
          <w:color w:val="000000" w:themeColor="text1"/>
          <w:sz w:val="44"/>
          <w:szCs w:val="44"/>
          <w14:textFill>
            <w14:solidFill>
              <w14:schemeClr w14:val="tx1"/>
            </w14:solidFill>
          </w14:textFill>
        </w:rPr>
        <w:t>202</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6</w:t>
      </w:r>
      <w:r>
        <w:rPr>
          <w:rFonts w:hint="default" w:ascii="Times New Roman" w:hAnsi="Times New Roman" w:eastAsia="华文中宋" w:cs="Times New Roman"/>
          <w:b/>
          <w:color w:val="000000" w:themeColor="text1"/>
          <w:sz w:val="44"/>
          <w:szCs w:val="44"/>
          <w14:textFill>
            <w14:solidFill>
              <w14:schemeClr w14:val="tx1"/>
            </w14:solidFill>
          </w14:textFill>
        </w:rPr>
        <w:t>年</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2</w:t>
      </w:r>
      <w:r>
        <w:rPr>
          <w:rFonts w:hint="default" w:ascii="Times New Roman" w:hAnsi="Times New Roman" w:eastAsia="华文中宋" w:cs="Times New Roman"/>
          <w:b/>
          <w:color w:val="000000" w:themeColor="text1"/>
          <w:sz w:val="44"/>
          <w:szCs w:val="44"/>
          <w14:textFill>
            <w14:solidFill>
              <w14:schemeClr w14:val="tx1"/>
            </w14:solidFill>
          </w14:textFill>
        </w:rPr>
        <w:t>月份学习和工作提示</w:t>
      </w:r>
    </w:p>
    <w:p w14:paraId="14406A8B">
      <w:pPr>
        <w:keepNext w:val="0"/>
        <w:keepLines w:val="0"/>
        <w:pageBreakBefore w:val="0"/>
        <w:widowControl w:val="0"/>
        <w:kinsoku/>
        <w:overflowPunct/>
        <w:topLinePunct w:val="0"/>
        <w:autoSpaceDE/>
        <w:autoSpaceDN/>
        <w:bidi w:val="0"/>
        <w:adjustRightInd/>
        <w:snapToGrid/>
        <w:spacing w:line="560" w:lineRule="exact"/>
        <w:ind w:left="0" w:leftChars="0" w:right="0"/>
        <w:jc w:val="both"/>
        <w:textAlignment w:val="top"/>
        <w:rPr>
          <w:rFonts w:hint="default" w:ascii="Times New Roman" w:hAnsi="Times New Roman" w:eastAsia="方正小标宋简体" w:cs="Times New Roman"/>
          <w:color w:val="000000" w:themeColor="text1"/>
          <w:sz w:val="44"/>
          <w:szCs w:val="44"/>
          <w14:textFill>
            <w14:solidFill>
              <w14:schemeClr w14:val="tx1"/>
            </w14:solidFill>
          </w14:textFill>
        </w:rPr>
      </w:pPr>
    </w:p>
    <w:p w14:paraId="7BBCA0BF">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各党支部：</w:t>
      </w:r>
    </w:p>
    <w:p w14:paraId="298CED7D">
      <w:pPr>
        <w:keepNext w:val="0"/>
        <w:keepLines w:val="0"/>
        <w:pageBreakBefore w:val="0"/>
        <w:widowControl w:val="0"/>
        <w:kinsoku/>
        <w:wordWrap/>
        <w:overflowPunct/>
        <w:topLinePunct w:val="0"/>
        <w:autoSpaceDE/>
        <w:autoSpaceDN/>
        <w:bidi w:val="0"/>
        <w:adjustRightInd/>
        <w:snapToGrid/>
        <w:spacing w:line="56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现将</w:t>
      </w:r>
      <w:r>
        <w:rPr>
          <w:rFonts w:hint="eastAsia" w:ascii="Times New Roman" w:hAnsi="Times New Roman" w:cs="Times New Roman"/>
          <w:color w:val="000000" w:themeColor="text1"/>
          <w:szCs w:val="32"/>
          <w:lang w:val="en-US" w:eastAsia="zh-CN"/>
          <w14:textFill>
            <w14:solidFill>
              <w14:schemeClr w14:val="tx1"/>
            </w14:solidFill>
          </w14:textFill>
        </w:rPr>
        <w:t>2</w:t>
      </w:r>
      <w:r>
        <w:rPr>
          <w:rFonts w:hint="default" w:ascii="Times New Roman" w:hAnsi="Times New Roman" w:cs="Times New Roman"/>
          <w:color w:val="000000" w:themeColor="text1"/>
          <w:szCs w:val="32"/>
          <w14:textFill>
            <w14:solidFill>
              <w14:schemeClr w14:val="tx1"/>
            </w14:solidFill>
          </w14:textFill>
        </w:rPr>
        <w:t>月份学习和工作提示如下：</w:t>
      </w:r>
    </w:p>
    <w:p w14:paraId="120FD1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一、学习提示</w:t>
      </w:r>
    </w:p>
    <w:p w14:paraId="3B9D39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学习2026年1月12日习近平总书记在二十届中央纪委五次全会上的重要讲话精神；</w:t>
      </w:r>
    </w:p>
    <w:p w14:paraId="7439B5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学习2026年1月20日习近平总书记在省部级主要领导干部学习贯彻党的二十届四中全会精神专题研讨班开班式上的重要讲话精神；</w:t>
      </w:r>
    </w:p>
    <w:p w14:paraId="59AB35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学习习近平总书记在中央城市工作会议上的讲话（2026年1月16日《求是》杂志刊文）；</w:t>
      </w:r>
    </w:p>
    <w:p w14:paraId="3BA512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学习2026年1月12日</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省委</w:t>
      </w:r>
      <w:r>
        <w:rPr>
          <w:rFonts w:hint="eastAsia" w:ascii="Times New Roman" w:hAnsi="Times New Roman" w:cs="Times New Roman"/>
          <w:color w:val="000000" w:themeColor="text1"/>
          <w:szCs w:val="32"/>
          <w:highlight w:val="none"/>
          <w:lang w:val="en-US" w:eastAsia="zh-CN"/>
          <w14:textFill>
            <w14:solidFill>
              <w14:schemeClr w14:val="tx1"/>
            </w14:solidFill>
          </w14:textFill>
        </w:rPr>
        <w:t>王浩书记</w:t>
      </w:r>
      <w:r>
        <w:rPr>
          <w:rFonts w:hint="eastAsia" w:ascii="Times New Roman" w:hAnsi="Times New Roman" w:cs="Times New Roman"/>
          <w:b w:val="0"/>
          <w:bCs w:val="0"/>
          <w:kern w:val="0"/>
          <w:sz w:val="32"/>
          <w:szCs w:val="32"/>
          <w:highlight w:val="none"/>
          <w:lang w:val="en-US" w:eastAsia="zh-CN" w:bidi="ar-SA"/>
        </w:rPr>
        <w:t>在市委书记和省委有关党（工）委书记抓基层党建工作述职评议会上的重要讲话精神；</w:t>
      </w:r>
    </w:p>
    <w:p w14:paraId="669382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1月14日省委</w:t>
      </w:r>
      <w:r>
        <w:rPr>
          <w:rFonts w:hint="eastAsia" w:ascii="Times New Roman" w:hAnsi="Times New Roman" w:cs="Times New Roman"/>
          <w:color w:val="000000" w:themeColor="text1"/>
          <w:szCs w:val="32"/>
          <w:highlight w:val="none"/>
          <w:lang w:val="en-US" w:eastAsia="zh-CN"/>
          <w14:textFill>
            <w14:solidFill>
              <w14:schemeClr w14:val="tx1"/>
            </w14:solidFill>
          </w14:textFill>
        </w:rPr>
        <w:t>王浩书记在县（市、区）委书记工作交流会上的重要讲话精神；</w:t>
      </w:r>
    </w:p>
    <w:p w14:paraId="7850B4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习2026年1月19日</w:t>
      </w:r>
      <w:r>
        <w:rPr>
          <w:rFonts w:hint="eastAsia" w:ascii="Times New Roman" w:hAnsi="Times New Roman" w:cs="Times New Roman"/>
          <w:color w:val="000000" w:themeColor="text1"/>
          <w:szCs w:val="32"/>
          <w:highlight w:val="none"/>
          <w:lang w:val="en-US" w:eastAsia="zh-CN"/>
          <w14:textFill>
            <w14:solidFill>
              <w14:schemeClr w14:val="tx1"/>
            </w14:solidFill>
          </w14:textFill>
        </w:rPr>
        <w:t>省委王浩书记在省纪委十五届五次全会上的重要讲话精神；</w:t>
      </w:r>
    </w:p>
    <w:p w14:paraId="762455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1月5日上海市委陈吉宁书记在市委季度工作会议上的重要讲话精神</w:t>
      </w:r>
      <w:r>
        <w:rPr>
          <w:rFonts w:hint="eastAsia" w:ascii="Times New Roman" w:hAnsi="Times New Roman" w:cs="Times New Roman"/>
          <w:color w:val="000000" w:themeColor="text1"/>
          <w:szCs w:val="32"/>
          <w:highlight w:val="none"/>
          <w:lang w:val="en-US" w:eastAsia="zh-CN"/>
          <w14:textFill>
            <w14:solidFill>
              <w14:schemeClr w14:val="tx1"/>
            </w14:solidFill>
          </w14:textFill>
        </w:rPr>
        <w:t>；</w:t>
      </w:r>
    </w:p>
    <w:p w14:paraId="1E6496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学习2026年1月14日上海市委中心组专题学习会精神。</w:t>
      </w:r>
    </w:p>
    <w:p w14:paraId="627230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38"/>
        <w:jc w:val="both"/>
        <w:textAlignment w:val="top"/>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二、工作提示</w:t>
      </w:r>
    </w:p>
    <w:p w14:paraId="6AE2C76F">
      <w:pPr>
        <w:keepNext w:val="0"/>
        <w:keepLines w:val="0"/>
        <w:pageBreakBefore w:val="0"/>
        <w:widowControl w:val="0"/>
        <w:suppressLineNumbers w:val="0"/>
        <w:kinsoku/>
        <w:overflowPunct/>
        <w:topLinePunct w:val="0"/>
        <w:autoSpaceDE/>
        <w:autoSpaceDN/>
        <w:bidi w:val="0"/>
        <w:adjustRightInd/>
        <w:snapToGrid/>
        <w:spacing w:line="560" w:lineRule="exact"/>
        <w:ind w:left="0" w:leftChars="0" w:right="0" w:firstLine="632" w:firstLineChars="200"/>
        <w:jc w:val="both"/>
        <w:rPr>
          <w:rFonts w:hint="default"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1. 继续认真做好乡科级以下干部、党员学习贯彻党的二十届四中全会精神培训工作，集中学习2次课程（课程地址：https://www.12371.cn/special/ersjszpx/），开展1次研讨。集中学习研讨不少于2个半天，培训工作原则上要求在农历年前完成；</w:t>
      </w:r>
    </w:p>
    <w:p w14:paraId="73F24DD1">
      <w:pPr>
        <w:keepNext w:val="0"/>
        <w:keepLines w:val="0"/>
        <w:pageBreakBefore w:val="0"/>
        <w:widowControl w:val="0"/>
        <w:suppressLineNumbers w:val="0"/>
        <w:kinsoku/>
        <w:overflowPunct/>
        <w:topLinePunct w:val="0"/>
        <w:autoSpaceDE/>
        <w:autoSpaceDN/>
        <w:bidi w:val="0"/>
        <w:adjustRightInd/>
        <w:snapToGrid/>
        <w:spacing w:line="560" w:lineRule="exact"/>
        <w:ind w:left="0" w:leftChars="0" w:right="0" w:firstLine="632" w:firstLineChars="200"/>
        <w:jc w:val="both"/>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2. 根据《关于召开2025年度浙江省驻沪单位系统组织生活会和开展民主评议党员的通知》（浙驻沪党〔2026〕6号）要求，召开2025年度党支部组织生活会和开展民主评议党员，并于3月25日前反馈相关附件；</w:t>
      </w:r>
    </w:p>
    <w:p w14:paraId="5D83EF65">
      <w:pPr>
        <w:keepNext w:val="0"/>
        <w:keepLines w:val="0"/>
        <w:pageBreakBefore w:val="0"/>
        <w:widowControl w:val="0"/>
        <w:suppressLineNumbers w:val="0"/>
        <w:kinsoku/>
        <w:overflowPunct/>
        <w:topLinePunct w:val="0"/>
        <w:autoSpaceDE/>
        <w:autoSpaceDN/>
        <w:bidi w:val="0"/>
        <w:adjustRightInd/>
        <w:snapToGrid/>
        <w:spacing w:line="560" w:lineRule="exact"/>
        <w:ind w:left="0" w:leftChars="0" w:right="0" w:firstLine="632" w:firstLineChars="200"/>
        <w:jc w:val="both"/>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3</w:t>
      </w:r>
      <w:r>
        <w:rPr>
          <w:rFonts w:hint="default" w:ascii="Times New Roman" w:hAnsi="Times New Roman" w:cs="Times New Roman"/>
          <w:color w:val="000000" w:themeColor="text1"/>
          <w:szCs w:val="32"/>
          <w:highlight w:val="none"/>
          <w14:textFill>
            <w14:solidFill>
              <w14:schemeClr w14:val="tx1"/>
            </w14:solidFill>
          </w14:textFill>
        </w:rPr>
        <w:t>.</w:t>
      </w:r>
      <w:r>
        <w:rPr>
          <w:rFonts w:hint="eastAsia" w:ascii="Times New Roman" w:hAnsi="Times New Roman" w:cs="Times New Roman"/>
          <w:color w:val="000000" w:themeColor="text1"/>
          <w:szCs w:val="32"/>
          <w:highlight w:val="none"/>
          <w:lang w:val="en-US" w:eastAsia="zh-CN"/>
          <w14:textFill>
            <w14:solidFill>
              <w14:schemeClr w14:val="tx1"/>
            </w14:solidFill>
          </w14:textFill>
        </w:rPr>
        <w:t xml:space="preserve"> 根据《关于进一步加强党费收缴、使用和管理的工作提示》要求，重新核定2026年党员每月需缴党费数额</w:t>
      </w:r>
      <w:bookmarkStart w:id="0" w:name="_GoBack"/>
      <w:bookmarkEnd w:id="0"/>
      <w:r>
        <w:rPr>
          <w:rFonts w:hint="eastAsia" w:ascii="Times New Roman" w:hAnsi="Times New Roman" w:cs="Times New Roman"/>
          <w:color w:val="000000" w:themeColor="text1"/>
          <w:szCs w:val="32"/>
          <w:highlight w:val="none"/>
          <w:lang w:val="en-US" w:eastAsia="zh-CN"/>
          <w14:textFill>
            <w14:solidFill>
              <w14:schemeClr w14:val="tx1"/>
            </w14:solidFill>
          </w14:textFill>
        </w:rPr>
        <w:t>；</w:t>
      </w:r>
    </w:p>
    <w:p w14:paraId="02DE9A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3" w:firstLineChars="194"/>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 xml:space="preserve"> 孔志康、刘日康、严俊、傅王贞（以姓氏笔画为序）4名党员于2月份入党，请所在党支部为党员过政治生日</w:t>
      </w:r>
      <w:r>
        <w:rPr>
          <w:rFonts w:hint="default" w:ascii="Times New Roman" w:hAnsi="Times New Roman" w:eastAsia="仿宋_GB2312" w:cs="Times New Roman"/>
          <w:b w:val="0"/>
          <w:bCs w:val="0"/>
          <w:kern w:val="2"/>
          <w:sz w:val="32"/>
          <w:szCs w:val="32"/>
          <w:highlight w:val="none"/>
          <w:lang w:val="en-US" w:eastAsia="zh-CN" w:bidi="ar-SA"/>
        </w:rPr>
        <w:t>。</w:t>
      </w:r>
    </w:p>
    <w:p w14:paraId="69E32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3" w:firstLineChars="194"/>
        <w:jc w:val="both"/>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仿宋_GB2312" w:cs="Times New Roman"/>
          <w:b w:val="0"/>
          <w:bCs w:val="0"/>
          <w:kern w:val="2"/>
          <w:sz w:val="32"/>
          <w:szCs w:val="32"/>
          <w:highlight w:val="none"/>
          <w:lang w:val="en-US" w:eastAsia="zh-CN" w:bidi="ar-SA"/>
        </w:rPr>
        <w:t>除提示内容外，各党支部可结合本单位（部门）工作实际增加相关学习和工作内容。</w:t>
      </w:r>
    </w:p>
    <w:p w14:paraId="1185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0DED213B">
      <w:pPr>
        <w:keepNext w:val="0"/>
        <w:keepLines w:val="0"/>
        <w:pageBreakBefore w:val="0"/>
        <w:widowControl w:val="0"/>
        <w:kinsoku/>
        <w:wordWrap/>
        <w:overflowPunct/>
        <w:topLinePunct w:val="0"/>
        <w:autoSpaceDE/>
        <w:autoSpaceDN/>
        <w:bidi w:val="0"/>
        <w:adjustRightInd/>
        <w:snapToGrid/>
        <w:spacing w:line="56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5CA9A22F">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中共浙江省驻沪单位委员会</w:t>
      </w:r>
    </w:p>
    <w:p w14:paraId="1EA7BA0A">
      <w:pPr>
        <w:keepNext w:val="0"/>
        <w:keepLines w:val="0"/>
        <w:pageBreakBefore w:val="0"/>
        <w:widowControl w:val="0"/>
        <w:kinsoku/>
        <w:overflowPunct/>
        <w:topLinePunct w:val="0"/>
        <w:autoSpaceDE/>
        <w:autoSpaceDN/>
        <w:bidi w:val="0"/>
        <w:adjustRightInd/>
        <w:snapToGrid/>
        <w:spacing w:line="56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20</w:t>
      </w:r>
      <w:r>
        <w:rPr>
          <w:rFonts w:hint="eastAsia" w:ascii="Times New Roman" w:hAnsi="Times New Roman" w:cs="Times New Roman"/>
          <w:color w:val="000000" w:themeColor="text1"/>
          <w:szCs w:val="32"/>
          <w:lang w:val="en-US" w:eastAsia="zh-CN"/>
          <w14:textFill>
            <w14:solidFill>
              <w14:schemeClr w14:val="tx1"/>
            </w14:solidFill>
          </w14:textFill>
        </w:rPr>
        <w:t>26</w:t>
      </w:r>
      <w:r>
        <w:rPr>
          <w:rFonts w:hint="default" w:ascii="Times New Roman" w:hAnsi="Times New Roman" w:cs="Times New Roman"/>
          <w:color w:val="000000" w:themeColor="text1"/>
          <w:szCs w:val="32"/>
          <w14:textFill>
            <w14:solidFill>
              <w14:schemeClr w14:val="tx1"/>
            </w14:solidFill>
          </w14:textFill>
        </w:rPr>
        <w:t>年</w:t>
      </w:r>
      <w:r>
        <w:rPr>
          <w:rFonts w:hint="eastAsia" w:ascii="Times New Roman" w:hAnsi="Times New Roman" w:cs="Times New Roman"/>
          <w:color w:val="000000" w:themeColor="text1"/>
          <w:szCs w:val="32"/>
          <w:lang w:val="en-US" w:eastAsia="zh-CN"/>
          <w14:textFill>
            <w14:solidFill>
              <w14:schemeClr w14:val="tx1"/>
            </w14:solidFill>
          </w14:textFill>
        </w:rPr>
        <w:t>1</w:t>
      </w:r>
      <w:r>
        <w:rPr>
          <w:rFonts w:hint="default" w:ascii="Times New Roman" w:hAnsi="Times New Roman" w:cs="Times New Roman"/>
          <w:color w:val="000000" w:themeColor="text1"/>
          <w:szCs w:val="32"/>
          <w14:textFill>
            <w14:solidFill>
              <w14:schemeClr w14:val="tx1"/>
            </w14:solidFill>
          </w14:textFill>
        </w:rPr>
        <w:t>月</w:t>
      </w:r>
      <w:r>
        <w:rPr>
          <w:rFonts w:hint="eastAsia" w:ascii="Times New Roman" w:hAnsi="Times New Roman" w:cs="Times New Roman"/>
          <w:color w:val="000000" w:themeColor="text1"/>
          <w:szCs w:val="32"/>
          <w:lang w:val="en-US" w:eastAsia="zh-CN"/>
          <w14:textFill>
            <w14:solidFill>
              <w14:schemeClr w14:val="tx1"/>
            </w14:solidFill>
          </w14:textFill>
        </w:rPr>
        <w:t>30</w:t>
      </w:r>
      <w:r>
        <w:rPr>
          <w:rFonts w:hint="default" w:ascii="Times New Roman" w:hAnsi="Times New Roman" w:cs="Times New Roman"/>
          <w:color w:val="000000" w:themeColor="text1"/>
          <w:szCs w:val="32"/>
          <w14:textFill>
            <w14:solidFill>
              <w14:schemeClr w14:val="tx1"/>
            </w14:solidFill>
          </w14:textFill>
        </w:rPr>
        <w:t>日</w:t>
      </w:r>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37328"/>
    </w:sdtPr>
    <w:sdtEndPr>
      <w:rPr>
        <w:rFonts w:ascii="宋体" w:hAnsi="宋体" w:eastAsia="宋体"/>
        <w:sz w:val="28"/>
        <w:szCs w:val="28"/>
      </w:rPr>
    </w:sdtEndPr>
    <w:sdtContent>
      <w:p w14:paraId="32C69B8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14:paraId="2E2372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D9ABE"/>
    <w:multiLevelType w:val="singleLevel"/>
    <w:tmpl w:val="F34D9ABE"/>
    <w:lvl w:ilvl="0" w:tentative="0">
      <w:start w:val="1"/>
      <w:numFmt w:val="decimal"/>
      <w:suff w:val="space"/>
      <w:lvlText w:val="%1."/>
      <w:lvlJc w:val="left"/>
      <w:pPr>
        <w:ind w:left="630" w:leftChars="0" w:firstLine="0" w:firstLineChars="0"/>
      </w:pPr>
      <w:rPr>
        <w:rFonts w:hint="default" w:ascii="Times New Roman"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0C3223"/>
    <w:rsid w:val="000A000B"/>
    <w:rsid w:val="000B7DA1"/>
    <w:rsid w:val="000C3223"/>
    <w:rsid w:val="000D3D28"/>
    <w:rsid w:val="001F1F8E"/>
    <w:rsid w:val="004523CB"/>
    <w:rsid w:val="004F6E73"/>
    <w:rsid w:val="005D35D0"/>
    <w:rsid w:val="006144A4"/>
    <w:rsid w:val="007C42D7"/>
    <w:rsid w:val="007E5B59"/>
    <w:rsid w:val="00822CEE"/>
    <w:rsid w:val="00AA056F"/>
    <w:rsid w:val="00C213CA"/>
    <w:rsid w:val="00C54214"/>
    <w:rsid w:val="00C646B3"/>
    <w:rsid w:val="00C85C06"/>
    <w:rsid w:val="00D0337F"/>
    <w:rsid w:val="00D221E1"/>
    <w:rsid w:val="00E07DA1"/>
    <w:rsid w:val="00E96791"/>
    <w:rsid w:val="00EE6781"/>
    <w:rsid w:val="011949CD"/>
    <w:rsid w:val="01787FA4"/>
    <w:rsid w:val="01810503"/>
    <w:rsid w:val="019F7A72"/>
    <w:rsid w:val="01BC777C"/>
    <w:rsid w:val="02D54924"/>
    <w:rsid w:val="033E696D"/>
    <w:rsid w:val="034C72DC"/>
    <w:rsid w:val="03BF4EA4"/>
    <w:rsid w:val="04082AD7"/>
    <w:rsid w:val="04F55751"/>
    <w:rsid w:val="05571F68"/>
    <w:rsid w:val="064F483C"/>
    <w:rsid w:val="07C80EFB"/>
    <w:rsid w:val="07F07FA3"/>
    <w:rsid w:val="0851476E"/>
    <w:rsid w:val="08856DEC"/>
    <w:rsid w:val="08CE3684"/>
    <w:rsid w:val="09646FB8"/>
    <w:rsid w:val="098B3F8E"/>
    <w:rsid w:val="099377CB"/>
    <w:rsid w:val="0A9A6B7F"/>
    <w:rsid w:val="0B3D0AB2"/>
    <w:rsid w:val="0B776EC0"/>
    <w:rsid w:val="0BC638DE"/>
    <w:rsid w:val="0BDC31C7"/>
    <w:rsid w:val="0C063DA0"/>
    <w:rsid w:val="0C216E2C"/>
    <w:rsid w:val="0CAB3C7B"/>
    <w:rsid w:val="0D570D57"/>
    <w:rsid w:val="0D6F7BF0"/>
    <w:rsid w:val="0D8C5F3C"/>
    <w:rsid w:val="0E491FC5"/>
    <w:rsid w:val="0F142DF9"/>
    <w:rsid w:val="0F6A0FB2"/>
    <w:rsid w:val="0F8B118C"/>
    <w:rsid w:val="0FDE182D"/>
    <w:rsid w:val="0FE663C2"/>
    <w:rsid w:val="10D87550"/>
    <w:rsid w:val="10E96744"/>
    <w:rsid w:val="113542C9"/>
    <w:rsid w:val="1166090E"/>
    <w:rsid w:val="12732A82"/>
    <w:rsid w:val="13A71CC8"/>
    <w:rsid w:val="14044564"/>
    <w:rsid w:val="1406266E"/>
    <w:rsid w:val="141F6347"/>
    <w:rsid w:val="1811509D"/>
    <w:rsid w:val="1C1E6277"/>
    <w:rsid w:val="1C406E5A"/>
    <w:rsid w:val="1C9231DF"/>
    <w:rsid w:val="1D721295"/>
    <w:rsid w:val="1F89392C"/>
    <w:rsid w:val="201C4693"/>
    <w:rsid w:val="209E787A"/>
    <w:rsid w:val="20D858B3"/>
    <w:rsid w:val="211D1BF1"/>
    <w:rsid w:val="21534ADC"/>
    <w:rsid w:val="21771570"/>
    <w:rsid w:val="21C61BB0"/>
    <w:rsid w:val="23641680"/>
    <w:rsid w:val="2439059F"/>
    <w:rsid w:val="24854469"/>
    <w:rsid w:val="24C7758B"/>
    <w:rsid w:val="25F0369F"/>
    <w:rsid w:val="261A4BC0"/>
    <w:rsid w:val="262A412C"/>
    <w:rsid w:val="262A4D1E"/>
    <w:rsid w:val="267A11BB"/>
    <w:rsid w:val="26F13640"/>
    <w:rsid w:val="27190B99"/>
    <w:rsid w:val="276D2A77"/>
    <w:rsid w:val="284676D9"/>
    <w:rsid w:val="287A6993"/>
    <w:rsid w:val="28EA49FD"/>
    <w:rsid w:val="296E3259"/>
    <w:rsid w:val="29A529F3"/>
    <w:rsid w:val="2AA44602"/>
    <w:rsid w:val="2B404781"/>
    <w:rsid w:val="2CCD6CC3"/>
    <w:rsid w:val="2D7B79A9"/>
    <w:rsid w:val="2EED4C20"/>
    <w:rsid w:val="2FC242FE"/>
    <w:rsid w:val="2FE8003F"/>
    <w:rsid w:val="30A5072E"/>
    <w:rsid w:val="31152A96"/>
    <w:rsid w:val="3120791E"/>
    <w:rsid w:val="324C38B5"/>
    <w:rsid w:val="329A4925"/>
    <w:rsid w:val="341B38A8"/>
    <w:rsid w:val="344F63B6"/>
    <w:rsid w:val="356B689E"/>
    <w:rsid w:val="36082BF3"/>
    <w:rsid w:val="360D5BA8"/>
    <w:rsid w:val="36F46ED8"/>
    <w:rsid w:val="37051EE1"/>
    <w:rsid w:val="373B7B03"/>
    <w:rsid w:val="37621F23"/>
    <w:rsid w:val="382A058A"/>
    <w:rsid w:val="38C5495C"/>
    <w:rsid w:val="38D94297"/>
    <w:rsid w:val="38F4686B"/>
    <w:rsid w:val="3A0260D1"/>
    <w:rsid w:val="3B164474"/>
    <w:rsid w:val="3BA6394F"/>
    <w:rsid w:val="3BBA7AA0"/>
    <w:rsid w:val="3BE632B7"/>
    <w:rsid w:val="3BF121D2"/>
    <w:rsid w:val="3C965B48"/>
    <w:rsid w:val="3F2A1578"/>
    <w:rsid w:val="40124538"/>
    <w:rsid w:val="41401A71"/>
    <w:rsid w:val="421B45A2"/>
    <w:rsid w:val="42500DFE"/>
    <w:rsid w:val="43F73926"/>
    <w:rsid w:val="440C2ABA"/>
    <w:rsid w:val="4519611C"/>
    <w:rsid w:val="46721B52"/>
    <w:rsid w:val="46C768DF"/>
    <w:rsid w:val="47971775"/>
    <w:rsid w:val="479C322F"/>
    <w:rsid w:val="49FB423D"/>
    <w:rsid w:val="4A892DE6"/>
    <w:rsid w:val="4A8C0F12"/>
    <w:rsid w:val="4B1F21AD"/>
    <w:rsid w:val="4B4A4731"/>
    <w:rsid w:val="4CD27077"/>
    <w:rsid w:val="4D4E54F0"/>
    <w:rsid w:val="4DC36BBA"/>
    <w:rsid w:val="4DD64D86"/>
    <w:rsid w:val="4DEF40B9"/>
    <w:rsid w:val="4EB77B46"/>
    <w:rsid w:val="4EDA6865"/>
    <w:rsid w:val="509D42B1"/>
    <w:rsid w:val="52BC6534"/>
    <w:rsid w:val="540B6074"/>
    <w:rsid w:val="541C6C91"/>
    <w:rsid w:val="55052A83"/>
    <w:rsid w:val="568070A4"/>
    <w:rsid w:val="56ED186B"/>
    <w:rsid w:val="5954428A"/>
    <w:rsid w:val="5999312B"/>
    <w:rsid w:val="5B526EF9"/>
    <w:rsid w:val="5C503BFC"/>
    <w:rsid w:val="5D6D0F95"/>
    <w:rsid w:val="5EE055A6"/>
    <w:rsid w:val="5F385194"/>
    <w:rsid w:val="5F406A61"/>
    <w:rsid w:val="5F8F7240"/>
    <w:rsid w:val="608D150F"/>
    <w:rsid w:val="611539DF"/>
    <w:rsid w:val="61D27A98"/>
    <w:rsid w:val="63506F50"/>
    <w:rsid w:val="63D7141F"/>
    <w:rsid w:val="645A5BAC"/>
    <w:rsid w:val="655578D8"/>
    <w:rsid w:val="66715ACD"/>
    <w:rsid w:val="66952ECC"/>
    <w:rsid w:val="66A82BFF"/>
    <w:rsid w:val="67FD2690"/>
    <w:rsid w:val="68AC3E52"/>
    <w:rsid w:val="69E301D4"/>
    <w:rsid w:val="6B43739A"/>
    <w:rsid w:val="6C0703C8"/>
    <w:rsid w:val="6C6A4E6D"/>
    <w:rsid w:val="6C9469C1"/>
    <w:rsid w:val="6CAB36AD"/>
    <w:rsid w:val="6CEE7645"/>
    <w:rsid w:val="6CFF6D3C"/>
    <w:rsid w:val="6D7D4DE5"/>
    <w:rsid w:val="6D9869E6"/>
    <w:rsid w:val="6DAA1F76"/>
    <w:rsid w:val="6E6E472E"/>
    <w:rsid w:val="6EBB4792"/>
    <w:rsid w:val="6F2040A0"/>
    <w:rsid w:val="6F977CB5"/>
    <w:rsid w:val="70115CB9"/>
    <w:rsid w:val="715B2753"/>
    <w:rsid w:val="719C0973"/>
    <w:rsid w:val="71DB20DB"/>
    <w:rsid w:val="720B2947"/>
    <w:rsid w:val="72453799"/>
    <w:rsid w:val="728A1F71"/>
    <w:rsid w:val="72F97723"/>
    <w:rsid w:val="73D2750D"/>
    <w:rsid w:val="73F20E0A"/>
    <w:rsid w:val="745B5822"/>
    <w:rsid w:val="748E79EE"/>
    <w:rsid w:val="74941E8C"/>
    <w:rsid w:val="75024B07"/>
    <w:rsid w:val="771A7119"/>
    <w:rsid w:val="79E03564"/>
    <w:rsid w:val="7A180F17"/>
    <w:rsid w:val="7A2D0AB6"/>
    <w:rsid w:val="7AB83901"/>
    <w:rsid w:val="7B66335D"/>
    <w:rsid w:val="7D2C20F6"/>
    <w:rsid w:val="7DC97BD3"/>
    <w:rsid w:val="7DD5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Times New Roman" w:hAnsi="Times New Roman" w:eastAsia="宋体"/>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rPr>
  </w:style>
  <w:style w:type="character" w:styleId="12">
    <w:name w:val="FollowedHyperlink"/>
    <w:basedOn w:val="10"/>
    <w:unhideWhenUsed/>
    <w:qFormat/>
    <w:uiPriority w:val="99"/>
    <w:rPr>
      <w:color w:val="800080"/>
      <w:u w:val="single"/>
    </w:rPr>
  </w:style>
  <w:style w:type="character" w:styleId="13">
    <w:name w:val="Emphasis"/>
    <w:basedOn w:val="10"/>
    <w:qFormat/>
    <w:uiPriority w:val="20"/>
    <w:rPr>
      <w:color w:val="F73131"/>
    </w:rPr>
  </w:style>
  <w:style w:type="character" w:styleId="14">
    <w:name w:val="Hyperlink"/>
    <w:basedOn w:val="10"/>
    <w:unhideWhenUsed/>
    <w:qFormat/>
    <w:uiPriority w:val="99"/>
    <w:rPr>
      <w:color w:val="0000FF"/>
      <w:u w:val="single"/>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7"/>
    <w:autoRedefine/>
    <w:qFormat/>
    <w:uiPriority w:val="99"/>
    <w:rPr>
      <w:sz w:val="18"/>
      <w:szCs w:val="18"/>
    </w:rPr>
  </w:style>
  <w:style w:type="character" w:customStyle="1" w:styleId="17">
    <w:name w:val="页脚 Char"/>
    <w:basedOn w:val="10"/>
    <w:link w:val="6"/>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Char"/>
    <w:basedOn w:val="10"/>
    <w:link w:val="5"/>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671</Words>
  <Characters>766</Characters>
  <Lines>7</Lines>
  <Paragraphs>2</Paragraphs>
  <TotalTime>3</TotalTime>
  <ScaleCrop>false</ScaleCrop>
  <LinksUpToDate>false</LinksUpToDate>
  <CharactersWithSpaces>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2021-01-13T08:25:00Z</dcterms:created>
  <dc:creator>1</dc:creator>
  <cp:lastModifiedBy>陈柯蓁</cp:lastModifiedBy>
  <cp:lastPrinted>2025-09-29T08:20:00Z</cp:lastPrinted>
  <dcterms:modified xsi:type="dcterms:W3CDTF">2026-01-30T06:14:39Z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3CE73BB9DC1D4CE1BDB0139E8ECF9FA5_13</vt:lpwstr>
  </property>
  <property fmtid="{D5CDD505-2E9C-101B-9397-08002B2CF9AE}" pid="4" name="KSOTemplateDocerSaveRecord">
    <vt:lpwstr>eyJoZGlkIjoiNTgxNzg5ZjFmMzkxYTI1ODA3ZWM3Y2QyN2QzM2MwMjAiLCJ1c2VySWQiOiIxNjk1NDQxMjg5In0=</vt:lpwstr>
  </property>
</Properties>
</file>