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5" w:line="219" w:lineRule="auto"/>
        <w:ind w:left="347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color w:val="EE0007"/>
          <w:spacing w:val="-28"/>
          <w:sz w:val="54"/>
          <w:szCs w:val="54"/>
        </w:rPr>
        <w:t>上海市建设工程安全质量监督总站文件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223" w:lineRule="auto"/>
        <w:ind w:left="29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沪建安质监〔2023〕17号</w:t>
      </w:r>
    </w:p>
    <w:p>
      <w:pPr>
        <w:spacing w:line="421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969000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9055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46" w:line="229" w:lineRule="auto"/>
        <w:ind w:left="1616" w:right="1631" w:firstLine="7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8"/>
          <w:sz w:val="45"/>
          <w:szCs w:val="45"/>
        </w:rPr>
        <w:t>关于印发《2023年度建筑工程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施工现场安全整治重点》的通知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21" w:lineRule="auto"/>
        <w:ind w:left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各有关单位：</w:t>
      </w:r>
    </w:p>
    <w:p>
      <w:pPr>
        <w:spacing w:before="235" w:line="357" w:lineRule="auto"/>
        <w:ind w:left="560" w:right="547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为深入贯彻落实党的二十大精神，进一步筑牢安全红线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意识，落实企业主体责任，逐步降低施工风险，</w:t>
      </w:r>
      <w:r>
        <w:rPr>
          <w:rFonts w:ascii="仿宋" w:hAnsi="仿宋" w:eastAsia="仿宋" w:cs="仿宋"/>
          <w:spacing w:val="8"/>
          <w:sz w:val="31"/>
          <w:szCs w:val="31"/>
        </w:rPr>
        <w:t>提升安全环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境，根据《2023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年度建筑工地安全监管工作重点》(沪建安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质监〔2023〕16号)要求，结合近期事故分析、各类安全专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项检查发现的隐患顽症，现印发2023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年度施工现场安全整</w:t>
      </w:r>
    </w:p>
    <w:p>
      <w:pPr>
        <w:spacing w:line="222" w:lineRule="auto"/>
        <w:ind w:left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治重点，有关要求通知如下：</w:t>
      </w:r>
    </w:p>
    <w:p>
      <w:pPr>
        <w:spacing w:before="226" w:line="356" w:lineRule="auto"/>
        <w:ind w:left="560" w:right="53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一、施工现场参建各方应将整治重点纳入日常管理。各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建设单位、施工企业、监理企业应针对整治重点进行严格排</w:t>
      </w:r>
    </w:p>
    <w:p>
      <w:pPr>
        <w:spacing w:before="1" w:line="219" w:lineRule="auto"/>
        <w:ind w:left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查、严格整治，并留存相关书面资料。</w:t>
      </w:r>
    </w:p>
    <w:p>
      <w:pPr>
        <w:spacing w:before="232" w:line="600" w:lineRule="exact"/>
        <w:ind w:left="1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二、</w:t>
      </w:r>
      <w:r>
        <w:rPr>
          <w:rFonts w:ascii="仿宋" w:hAnsi="仿宋" w:eastAsia="仿宋" w:cs="仿宋"/>
          <w:spacing w:val="-7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各监督机构可根据各区实际情况，在本通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知的基础</w:t>
      </w:r>
    </w:p>
    <w:p>
      <w:pPr>
        <w:spacing w:line="219" w:lineRule="auto"/>
        <w:ind w:left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上制定区域整治重点，并在日常监管、专项检查、巡查等活</w:t>
      </w:r>
    </w:p>
    <w:p>
      <w:pPr>
        <w:sectPr>
          <w:footerReference r:id="rId5" w:type="default"/>
          <w:pgSz w:w="11910" w:h="16840"/>
          <w:pgMar w:top="1431" w:right="1269" w:bottom="1490" w:left="1239" w:header="0" w:footer="1221" w:gutter="0"/>
          <w:cols w:space="720" w:num="1"/>
        </w:sectPr>
      </w:pPr>
    </w:p>
    <w:p>
      <w:pPr>
        <w:spacing w:before="217" w:line="370" w:lineRule="auto"/>
        <w:ind w:left="3" w:right="5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动中重点监管和查处，对整改不力的应依法处</w:t>
      </w:r>
      <w:r>
        <w:rPr>
          <w:rFonts w:ascii="仿宋" w:hAnsi="仿宋" w:eastAsia="仿宋" w:cs="仿宋"/>
          <w:spacing w:val="17"/>
          <w:sz w:val="30"/>
          <w:szCs w:val="30"/>
        </w:rPr>
        <w:t>置，查处结果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应与项目安全生产标准化季度考评以及文明工地查评挂钩，</w:t>
      </w:r>
    </w:p>
    <w:p>
      <w:pPr>
        <w:spacing w:line="223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严肃监管氛围，加大查处力度。</w:t>
      </w:r>
    </w:p>
    <w:p>
      <w:pPr>
        <w:spacing w:before="233" w:line="369" w:lineRule="auto"/>
        <w:ind w:left="3" w:right="125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三、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各监督机构应定期对整治情况进行总结分析，每季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度最后一个工作日前将整治情况上报总站，上报</w:t>
      </w:r>
      <w:r>
        <w:rPr>
          <w:rFonts w:ascii="仿宋" w:hAnsi="仿宋" w:eastAsia="仿宋" w:cs="仿宋"/>
          <w:spacing w:val="18"/>
          <w:sz w:val="30"/>
          <w:szCs w:val="30"/>
        </w:rPr>
        <w:t>情况和整治</w:t>
      </w:r>
    </w:p>
    <w:p>
      <w:pPr>
        <w:spacing w:line="220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力度将作为年度考核的重要依据。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600" w:lineRule="exact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2"/>
          <w:sz w:val="30"/>
          <w:szCs w:val="30"/>
        </w:rPr>
        <w:t>附件：1.</w:t>
      </w:r>
      <w:r>
        <w:rPr>
          <w:rFonts w:ascii="仿宋" w:hAnsi="仿宋" w:eastAsia="仿宋" w:cs="仿宋"/>
          <w:spacing w:val="36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position w:val="22"/>
          <w:sz w:val="30"/>
          <w:szCs w:val="30"/>
        </w:rPr>
        <w:t>《2023年度建筑工程施工现场安全</w:t>
      </w:r>
      <w:r>
        <w:rPr>
          <w:rFonts w:ascii="仿宋" w:hAnsi="仿宋" w:eastAsia="仿宋" w:cs="仿宋"/>
          <w:spacing w:val="13"/>
          <w:position w:val="22"/>
          <w:sz w:val="30"/>
          <w:szCs w:val="30"/>
        </w:rPr>
        <w:t>整治重点》</w:t>
      </w:r>
    </w:p>
    <w:p>
      <w:pPr>
        <w:spacing w:line="222" w:lineRule="auto"/>
        <w:ind w:right="14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2.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《2023年度建筑工程施工现场安全整治</w:t>
      </w:r>
      <w:r>
        <w:rPr>
          <w:rFonts w:ascii="仿宋" w:hAnsi="仿宋" w:eastAsia="仿宋" w:cs="仿宋"/>
          <w:spacing w:val="7"/>
          <w:sz w:val="30"/>
          <w:szCs w:val="30"/>
        </w:rPr>
        <w:t>重点季</w:t>
      </w:r>
    </w:p>
    <w:p>
      <w:pPr>
        <w:spacing w:before="240" w:line="223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度汇总表》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2" w:lineRule="auto"/>
        <w:ind w:left="3243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-426085</wp:posOffset>
            </wp:positionV>
            <wp:extent cx="1428750" cy="1403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697" cy="14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7"/>
          <w:sz w:val="30"/>
          <w:szCs w:val="30"/>
        </w:rPr>
        <w:t>上海市建设工程安全质量监督总站</w:t>
      </w:r>
    </w:p>
    <w:p>
      <w:pPr>
        <w:spacing w:before="239" w:line="222" w:lineRule="auto"/>
        <w:ind w:left="4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3"/>
          <w:w w:val="106"/>
          <w:sz w:val="30"/>
          <w:szCs w:val="30"/>
        </w:rPr>
        <w:t>2023年2月22日</w:t>
      </w:r>
    </w:p>
    <w:p>
      <w:pPr>
        <w:sectPr>
          <w:footerReference r:id="rId6" w:type="default"/>
          <w:pgSz w:w="11910" w:h="16840"/>
          <w:pgMar w:top="1431" w:right="1700" w:bottom="1510" w:left="1786" w:header="0" w:footer="1212" w:gutter="0"/>
          <w:cols w:space="720" w:num="1"/>
        </w:sectPr>
      </w:pPr>
    </w:p>
    <w:p>
      <w:pPr>
        <w:spacing w:before="209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附件1</w:t>
      </w:r>
    </w:p>
    <w:p>
      <w:pPr>
        <w:spacing w:before="265" w:line="219" w:lineRule="auto"/>
        <w:ind w:left="7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4"/>
          <w:sz w:val="31"/>
          <w:szCs w:val="31"/>
        </w:rPr>
        <w:t>2023年度建筑工程施工现场安全整治重点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0" w:line="221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.建设单位未落实建设工程安全生产首要责任。</w:t>
      </w:r>
    </w:p>
    <w:p>
      <w:pPr>
        <w:spacing w:before="195" w:line="579" w:lineRule="exact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position w:val="20"/>
          <w:sz w:val="31"/>
          <w:szCs w:val="31"/>
        </w:rPr>
        <w:t>检查依据：</w:t>
      </w:r>
      <w:r>
        <w:rPr>
          <w:rFonts w:ascii="仿宋" w:hAnsi="仿宋" w:eastAsia="仿宋" w:cs="仿宋"/>
          <w:spacing w:val="8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0"/>
          <w:sz w:val="31"/>
          <w:szCs w:val="31"/>
        </w:rPr>
        <w:t>《关于全面落实建设单位安全首要</w:t>
      </w:r>
      <w:r>
        <w:rPr>
          <w:rFonts w:ascii="仿宋" w:hAnsi="仿宋" w:eastAsia="仿宋" w:cs="仿宋"/>
          <w:spacing w:val="-4"/>
          <w:position w:val="20"/>
          <w:sz w:val="31"/>
          <w:szCs w:val="31"/>
        </w:rPr>
        <w:t>责任的通</w:t>
      </w:r>
    </w:p>
    <w:p>
      <w:pPr>
        <w:spacing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知》(沪建质安〔2022〕738号)。</w:t>
      </w:r>
    </w:p>
    <w:p>
      <w:pPr>
        <w:spacing w:before="207" w:line="346" w:lineRule="auto"/>
        <w:ind w:left="13" w:right="29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检查方法：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检查建设单位对建设工程安全生产管</w:t>
      </w:r>
      <w:r>
        <w:rPr>
          <w:rFonts w:ascii="仿宋" w:hAnsi="仿宋" w:eastAsia="仿宋" w:cs="仿宋"/>
          <w:spacing w:val="-1"/>
          <w:sz w:val="31"/>
          <w:szCs w:val="31"/>
        </w:rPr>
        <w:t>理牵头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协调、监督检查、支持保障等方面的实施情况；检查建设单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位建立建设工程安全生产管理体系，安排专人负责各层级的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安全管理工作情况。</w:t>
      </w:r>
    </w:p>
    <w:p>
      <w:pPr>
        <w:spacing w:before="210" w:line="347" w:lineRule="auto"/>
        <w:ind w:lef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5"/>
          <w:sz w:val="31"/>
          <w:szCs w:val="31"/>
        </w:rPr>
        <w:t>处置依据：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《中华人民共和国安全生产法》、《上海市安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全生产条例》、《关于全面落实建设单位安全首要责任的</w:t>
      </w:r>
      <w:r>
        <w:rPr>
          <w:rFonts w:ascii="仿宋" w:hAnsi="仿宋" w:eastAsia="仿宋" w:cs="仿宋"/>
          <w:spacing w:val="-5"/>
          <w:sz w:val="31"/>
          <w:szCs w:val="31"/>
        </w:rPr>
        <w:t>通知》</w:t>
      </w:r>
    </w:p>
    <w:p>
      <w:pPr>
        <w:spacing w:line="223" w:lineRule="auto"/>
        <w:ind w:left="1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(沪建质安〔2022〕738号)。</w:t>
      </w:r>
    </w:p>
    <w:p>
      <w:pPr>
        <w:spacing w:before="210" w:line="222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处置要求：</w:t>
      </w:r>
    </w:p>
    <w:p>
      <w:pPr>
        <w:spacing w:before="199" w:line="345" w:lineRule="auto"/>
        <w:ind w:left="13" w:right="302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(1)建设单位未与参建方签订安全管理协议、未制定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安全管理制度、未每周组织安全工作例会、未</w:t>
      </w:r>
      <w:r>
        <w:rPr>
          <w:rFonts w:ascii="仿宋" w:hAnsi="仿宋" w:eastAsia="仿宋" w:cs="仿宋"/>
          <w:spacing w:val="7"/>
          <w:sz w:val="31"/>
          <w:szCs w:val="31"/>
        </w:rPr>
        <w:t>每周牵头组织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安全巡检隐患排查等未落实牵头协调、监督检</w:t>
      </w:r>
      <w:r>
        <w:rPr>
          <w:rFonts w:ascii="仿宋" w:hAnsi="仿宋" w:eastAsia="仿宋" w:cs="仿宋"/>
          <w:spacing w:val="7"/>
          <w:sz w:val="31"/>
          <w:szCs w:val="31"/>
        </w:rPr>
        <w:t>查、支持保障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职责的，应责令限期整改，并进行警示约谈、通报处理。</w:t>
      </w:r>
    </w:p>
    <w:p>
      <w:pPr>
        <w:spacing w:before="213" w:line="345" w:lineRule="auto"/>
        <w:ind w:left="13" w:right="298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(2)建设单位未建立安全生产管理体系明确安全管理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职责和考核制度、2022年12月20日起新开工工地未按规定 </w:t>
      </w:r>
      <w:r>
        <w:rPr>
          <w:rFonts w:ascii="仿宋" w:hAnsi="仿宋" w:eastAsia="仿宋" w:cs="仿宋"/>
          <w:spacing w:val="8"/>
          <w:sz w:val="31"/>
          <w:szCs w:val="31"/>
        </w:rPr>
        <w:t>配备专职持证安全主管、项目负责人或安全主管未按</w:t>
      </w:r>
      <w:r>
        <w:rPr>
          <w:rFonts w:ascii="仿宋" w:hAnsi="仿宋" w:eastAsia="仿宋" w:cs="仿宋"/>
          <w:spacing w:val="7"/>
          <w:sz w:val="31"/>
          <w:szCs w:val="31"/>
        </w:rPr>
        <w:t>规定频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次到岗履职的，责令暂缓施工限期整改，对建设单位和</w:t>
      </w:r>
      <w:r>
        <w:rPr>
          <w:rFonts w:ascii="仿宋" w:hAnsi="仿宋" w:eastAsia="仿宋" w:cs="仿宋"/>
          <w:spacing w:val="7"/>
          <w:sz w:val="31"/>
          <w:szCs w:val="31"/>
        </w:rPr>
        <w:t>项目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负责人予以通报批评，并予以相应行政处罚，同时通报其上</w:t>
      </w:r>
    </w:p>
    <w:p>
      <w:pPr>
        <w:sectPr>
          <w:footerReference r:id="rId7" w:type="default"/>
          <w:pgSz w:w="11910" w:h="16840"/>
          <w:pgMar w:top="1431" w:right="1545" w:bottom="1507" w:left="1786" w:header="0" w:footer="1199" w:gutter="0"/>
          <w:cols w:space="720" w:num="1"/>
        </w:sectPr>
      </w:pPr>
    </w:p>
    <w:p>
      <w:pPr>
        <w:spacing w:before="186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级主管单位。</w:t>
      </w:r>
    </w:p>
    <w:p>
      <w:pPr>
        <w:spacing w:before="207" w:line="598" w:lineRule="exact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position w:val="21"/>
          <w:sz w:val="31"/>
          <w:szCs w:val="31"/>
        </w:rPr>
        <w:t>2.施工单位未落实高处坠落事故预防全员安全管理要</w:t>
      </w:r>
    </w:p>
    <w:p>
      <w:pPr>
        <w:spacing w:before="1" w:line="225" w:lineRule="auto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求。</w:t>
      </w:r>
    </w:p>
    <w:p>
      <w:pPr>
        <w:spacing w:before="188" w:line="579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position w:val="20"/>
          <w:sz w:val="31"/>
          <w:szCs w:val="31"/>
        </w:rPr>
        <w:t>检查依据：</w:t>
      </w:r>
      <w:r>
        <w:rPr>
          <w:rFonts w:ascii="仿宋" w:hAnsi="仿宋" w:eastAsia="仿宋" w:cs="仿宋"/>
          <w:spacing w:val="10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0"/>
          <w:sz w:val="31"/>
          <w:szCs w:val="31"/>
        </w:rPr>
        <w:t>《关于进</w:t>
      </w:r>
      <w:r>
        <w:rPr>
          <w:rFonts w:ascii="仿宋" w:hAnsi="仿宋" w:eastAsia="仿宋" w:cs="仿宋"/>
          <w:spacing w:val="-9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0"/>
          <w:sz w:val="31"/>
          <w:szCs w:val="31"/>
        </w:rPr>
        <w:t>一步做好本市建设工程高处</w:t>
      </w: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坠落事</w:t>
      </w:r>
    </w:p>
    <w:p>
      <w:pPr>
        <w:spacing w:line="223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故预防的通知》(沪建质安〔2022〕421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号)。</w:t>
      </w:r>
    </w:p>
    <w:p>
      <w:pPr>
        <w:spacing w:before="205" w:line="347" w:lineRule="auto"/>
        <w:ind w:left="3" w:right="14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检查方法：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检查施工单位对主体责任、专项方案、施</w:t>
      </w:r>
      <w:r>
        <w:rPr>
          <w:rFonts w:ascii="仿宋" w:hAnsi="仿宋" w:eastAsia="仿宋" w:cs="仿宋"/>
          <w:spacing w:val="-2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过程、防护措施、人员防护等方面的实施情况；检查施工单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位预防高坠全员安全生产责任制的建立、职责分工及对各岗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位责任落实考核的情况。</w:t>
      </w:r>
    </w:p>
    <w:p>
      <w:pPr>
        <w:spacing w:before="206" w:line="593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position w:val="21"/>
          <w:sz w:val="31"/>
          <w:szCs w:val="31"/>
        </w:rPr>
        <w:t>处置依据：</w:t>
      </w:r>
      <w:r>
        <w:rPr>
          <w:rFonts w:ascii="仿宋" w:hAnsi="仿宋" w:eastAsia="仿宋" w:cs="仿宋"/>
          <w:spacing w:val="10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1"/>
          <w:sz w:val="31"/>
          <w:szCs w:val="31"/>
        </w:rPr>
        <w:t>《关于进</w:t>
      </w:r>
      <w:r>
        <w:rPr>
          <w:rFonts w:ascii="仿宋" w:hAnsi="仿宋" w:eastAsia="仿宋" w:cs="仿宋"/>
          <w:spacing w:val="-9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1"/>
          <w:sz w:val="31"/>
          <w:szCs w:val="31"/>
        </w:rPr>
        <w:t>一步做好本市建设工程高处坠落事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故预防的通知》(沪建质安〔2022〕421</w:t>
      </w:r>
      <w:r>
        <w:rPr>
          <w:rFonts w:ascii="仿宋" w:hAnsi="仿宋" w:eastAsia="仿宋" w:cs="仿宋"/>
          <w:spacing w:val="14"/>
          <w:sz w:val="31"/>
          <w:szCs w:val="31"/>
        </w:rPr>
        <w:t>号)第六条。</w:t>
      </w:r>
    </w:p>
    <w:p>
      <w:pPr>
        <w:spacing w:before="203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处置要求：</w:t>
      </w:r>
    </w:p>
    <w:p>
      <w:pPr>
        <w:spacing w:before="189" w:line="346" w:lineRule="auto"/>
        <w:ind w:left="3" w:right="160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(1)施工单位未建立预防高坠全员安全生产责任制、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未明确各岗位职责、未定期组织对各岗位进行考核的，责令</w:t>
      </w:r>
    </w:p>
    <w:p>
      <w:pPr>
        <w:spacing w:before="1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限期整改。</w:t>
      </w:r>
    </w:p>
    <w:p>
      <w:pPr>
        <w:spacing w:before="200" w:line="346" w:lineRule="auto"/>
        <w:ind w:left="3" w:right="114" w:firstLine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(2)施工单位未按要求在主体责任、专项方案</w:t>
      </w:r>
      <w:r>
        <w:rPr>
          <w:rFonts w:ascii="仿宋" w:hAnsi="仿宋" w:eastAsia="仿宋" w:cs="仿宋"/>
          <w:spacing w:val="21"/>
          <w:sz w:val="31"/>
          <w:szCs w:val="31"/>
        </w:rPr>
        <w:t>、施工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过程、防护措施、人员防护等方面履行安全管理职责，造成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施工现场预防高坠安全隐患问题突出的，责令暂缓</w:t>
      </w:r>
      <w:r>
        <w:rPr>
          <w:rFonts w:ascii="仿宋" w:hAnsi="仿宋" w:eastAsia="仿宋" w:cs="仿宋"/>
          <w:spacing w:val="7"/>
          <w:sz w:val="31"/>
          <w:szCs w:val="31"/>
        </w:rPr>
        <w:t>施工限期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整改，督促企业对相关责任人员进行处理，并对责任单位进</w:t>
      </w:r>
    </w:p>
    <w:p>
      <w:pPr>
        <w:spacing w:before="2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行警示约谈、通报处理。</w:t>
      </w:r>
    </w:p>
    <w:p>
      <w:pPr>
        <w:spacing w:before="202" w:line="585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0"/>
          <w:sz w:val="31"/>
          <w:szCs w:val="31"/>
        </w:rPr>
        <w:t>3.施工现场存在高坠风险的作业区域临边、洞口防护及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安全标志未设置。</w:t>
      </w:r>
    </w:p>
    <w:p>
      <w:pPr>
        <w:spacing w:before="223" w:line="220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检查依据：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《上海市建设工程施工安全监督管理办法》</w:t>
      </w:r>
    </w:p>
    <w:p>
      <w:pPr>
        <w:sectPr>
          <w:footerReference r:id="rId8" w:type="default"/>
          <w:pgSz w:w="11910" w:h="16840"/>
          <w:pgMar w:top="1431" w:right="1694" w:bottom="1499" w:left="1786" w:header="0" w:footer="1231" w:gutter="0"/>
          <w:cols w:space="720" w:num="1"/>
        </w:sectPr>
      </w:pPr>
    </w:p>
    <w:p>
      <w:pPr>
        <w:spacing w:before="185" w:line="583" w:lineRule="exact"/>
        <w:ind w:left="1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(上海市人民政府令第52号)第十四条、《建筑施工高处作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业安全技术规范》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JGJ</w:t>
      </w:r>
      <w:r>
        <w:rPr>
          <w:rFonts w:ascii="仿宋" w:hAnsi="仿宋" w:eastAsia="仿宋" w:cs="仿宋"/>
          <w:spacing w:val="1"/>
          <w:sz w:val="31"/>
          <w:szCs w:val="31"/>
        </w:rPr>
        <w:t>80-2016)</w:t>
      </w:r>
      <w:r>
        <w:rPr>
          <w:rFonts w:ascii="仿宋" w:hAnsi="仿宋" w:eastAsia="仿宋" w:cs="仿宋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第4.1.1、4.2.1条。</w:t>
      </w:r>
    </w:p>
    <w:p>
      <w:pPr>
        <w:spacing w:before="208" w:line="578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position w:val="20"/>
          <w:sz w:val="31"/>
          <w:szCs w:val="31"/>
        </w:rPr>
        <w:t>检查方法：</w:t>
      </w:r>
      <w:r>
        <w:rPr>
          <w:rFonts w:ascii="仿宋" w:hAnsi="仿宋" w:eastAsia="仿宋" w:cs="仿宋"/>
          <w:spacing w:val="9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检查存在高处坠落风险作业区域内的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临边、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层内洞口、各类井道防护及安全标志设置情况。</w:t>
      </w:r>
    </w:p>
    <w:p>
      <w:pPr>
        <w:spacing w:before="214" w:line="341" w:lineRule="auto"/>
        <w:ind w:left="173" w:firstLine="4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处置依据：</w:t>
      </w:r>
      <w:r>
        <w:rPr>
          <w:rFonts w:ascii="仿宋" w:hAnsi="仿宋" w:eastAsia="仿宋" w:cs="仿宋"/>
          <w:spacing w:val="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《上海市建设工程施工安全监督管理办法》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(上海市人民政府令第52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号)第二十四条第二款第(三)</w:t>
      </w:r>
    </w:p>
    <w:p>
      <w:pPr>
        <w:spacing w:before="1" w:line="223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项。</w:t>
      </w:r>
    </w:p>
    <w:p>
      <w:pPr>
        <w:spacing w:before="228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处置要求：</w:t>
      </w:r>
    </w:p>
    <w:p>
      <w:pPr>
        <w:spacing w:before="189" w:line="584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(1)防护措施局部不符合规定的，对责任单位责令限</w:t>
      </w:r>
    </w:p>
    <w:p>
      <w:pPr>
        <w:spacing w:line="223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期整改。</w:t>
      </w:r>
    </w:p>
    <w:p>
      <w:pPr>
        <w:spacing w:before="197" w:line="346" w:lineRule="auto"/>
        <w:ind w:left="3" w:right="142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(2)存在高坠风险的作业区域内超过3处或单处超过4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米的临边、层内洞口、各类井道内的安全防护措施及安全标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志不符合规定的，责令暂缓施工限期整改，并对总包单位及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相关责任单位处以不低于25000元的行政处罚，对相应责任</w:t>
      </w:r>
    </w:p>
    <w:p>
      <w:pPr>
        <w:spacing w:before="2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人进行违法违规行为记分。</w:t>
      </w:r>
    </w:p>
    <w:p>
      <w:pPr>
        <w:spacing w:before="203" w:line="585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0"/>
          <w:sz w:val="31"/>
          <w:szCs w:val="31"/>
        </w:rPr>
        <w:t>4.钢结构安装工程、脚手架工程及模板支撑体系</w:t>
      </w:r>
      <w:r>
        <w:rPr>
          <w:rFonts w:ascii="仿宋" w:hAnsi="仿宋" w:eastAsia="仿宋" w:cs="仿宋"/>
          <w:b/>
          <w:bCs/>
          <w:spacing w:val="6"/>
          <w:position w:val="20"/>
          <w:sz w:val="31"/>
          <w:szCs w:val="31"/>
        </w:rPr>
        <w:t>等危大</w:t>
      </w:r>
    </w:p>
    <w:p>
      <w:pPr>
        <w:spacing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工程不按方案施工及验收。</w:t>
      </w:r>
    </w:p>
    <w:p>
      <w:pPr>
        <w:spacing w:before="211" w:line="577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position w:val="19"/>
          <w:sz w:val="31"/>
          <w:szCs w:val="31"/>
        </w:rPr>
        <w:t>检查依据：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《危险性较大的分部分项工程安全管理规定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》</w:t>
      </w:r>
    </w:p>
    <w:p>
      <w:pPr>
        <w:spacing w:before="1" w:line="221" w:lineRule="auto"/>
        <w:ind w:left="1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(住建部令第37号)第十六条。</w:t>
      </w:r>
    </w:p>
    <w:p>
      <w:pPr>
        <w:spacing w:before="211" w:line="347" w:lineRule="auto"/>
        <w:ind w:left="3" w:right="209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检查方法：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检查施工现场的钢结构安装工程、脚手架</w:t>
      </w:r>
      <w:r>
        <w:rPr>
          <w:rFonts w:ascii="仿宋" w:hAnsi="仿宋" w:eastAsia="仿宋" w:cs="仿宋"/>
          <w:spacing w:val="-2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程、模板支撑体系等危大工程，重点核查现场钢构件安装过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程中临时固定措施的设置；各类脚手架、模板支撑体系的架</w:t>
      </w:r>
    </w:p>
    <w:p>
      <w:pPr>
        <w:spacing w:before="1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体总高度、立杆间距、横杆步距、剪刀撑、扫地杆与封顶杆、</w:t>
      </w:r>
    </w:p>
    <w:p>
      <w:pPr>
        <w:sectPr>
          <w:footerReference r:id="rId9" w:type="default"/>
          <w:pgSz w:w="11910" w:h="16840"/>
          <w:pgMar w:top="1431" w:right="1655" w:bottom="1487" w:left="1786" w:header="0" w:footer="1221" w:gutter="0"/>
          <w:cols w:space="720" w:num="1"/>
        </w:sectPr>
      </w:pPr>
    </w:p>
    <w:p>
      <w:pPr>
        <w:spacing w:before="178" w:line="588" w:lineRule="exact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连墙件类型等构造设置与专项方案描述是否一致，验收内容</w:t>
      </w:r>
    </w:p>
    <w:p>
      <w:pPr>
        <w:spacing w:before="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是否符合实际。</w:t>
      </w:r>
    </w:p>
    <w:p>
      <w:pPr>
        <w:spacing w:before="208" w:line="347" w:lineRule="auto"/>
        <w:ind w:left="183" w:firstLine="4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处置依据：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《危险性较大的分部分项工程安全管理规定》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(住建部令第37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号)第三十四条、第三十五条</w:t>
      </w:r>
      <w:r>
        <w:rPr>
          <w:rFonts w:ascii="仿宋" w:hAnsi="仿宋" w:eastAsia="仿宋" w:cs="仿宋"/>
          <w:spacing w:val="20"/>
          <w:sz w:val="31"/>
          <w:szCs w:val="31"/>
        </w:rPr>
        <w:t>、第三十七</w:t>
      </w:r>
    </w:p>
    <w:p>
      <w:pPr>
        <w:spacing w:before="1" w:line="223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条。</w:t>
      </w:r>
    </w:p>
    <w:p>
      <w:pPr>
        <w:spacing w:before="218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处置要求：</w:t>
      </w:r>
    </w:p>
    <w:p>
      <w:pPr>
        <w:spacing w:before="179" w:line="345" w:lineRule="auto"/>
        <w:ind w:left="3" w:right="40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(1)脚手架工程、模板支撑体系工程中个别部位构造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设置或验收内容与专项方案要求不一致的，责令限期整改；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钢结构安装工程的构件临时固定措施或验收与专项方案内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描述不一致的，责令局部暂缓施工并限期整改。</w:t>
      </w:r>
    </w:p>
    <w:p>
      <w:pPr>
        <w:spacing w:before="216" w:line="345" w:lineRule="auto"/>
        <w:ind w:left="3" w:right="20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(2)超过3种类型参数、构造设置与方案要求、验收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内容要求明显不一致的，责令暂缓施工限期整改，对总包单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位、专业分包单位、监理单位处不低于25000元罚款，对直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接负责的总包单位、专业分包单位、监理单位的项目负责人、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技术负责人、总监理工程师等主管人员及其他直接责任人员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处1000元以上5000元以下的罚款，对相应责任人进行违法</w:t>
      </w:r>
    </w:p>
    <w:p>
      <w:pPr>
        <w:spacing w:before="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违规行为记分。</w:t>
      </w:r>
    </w:p>
    <w:p>
      <w:pPr>
        <w:spacing w:before="207" w:line="348" w:lineRule="auto"/>
        <w:ind w:left="3" w:right="118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(3)涉及超过一定规模的危大工程，超过3种类型参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数与方案要求严重不一致，导致存在重大事故隐患的，除上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述处置外，暂扣总包单位、专业分包单位安全生产许可证30</w:t>
      </w:r>
    </w:p>
    <w:p>
      <w:pPr>
        <w:spacing w:before="1" w:line="227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日。</w:t>
      </w:r>
    </w:p>
    <w:p>
      <w:pPr>
        <w:spacing w:before="183" w:line="602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position w:val="21"/>
          <w:sz w:val="31"/>
          <w:szCs w:val="31"/>
        </w:rPr>
        <w:t>5.未按规定对建筑起重机械安全保护装置进行定期维</w:t>
      </w:r>
    </w:p>
    <w:p>
      <w:pPr>
        <w:spacing w:before="1" w:line="220" w:lineRule="auto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护保养并确保装置完好。(包括且不限于：塔式起重机的起</w:t>
      </w:r>
    </w:p>
    <w:p>
      <w:pPr>
        <w:sectPr>
          <w:footerReference r:id="rId10" w:type="default"/>
          <w:pgSz w:w="11910" w:h="16840"/>
          <w:pgMar w:top="1431" w:right="1714" w:bottom="1517" w:left="1786" w:header="0" w:footer="1210" w:gutter="0"/>
          <w:cols w:space="720" w:num="1"/>
        </w:sectPr>
      </w:pPr>
    </w:p>
    <w:p>
      <w:pPr>
        <w:spacing w:before="170" w:line="595" w:lineRule="exact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position w:val="21"/>
          <w:sz w:val="31"/>
          <w:szCs w:val="31"/>
        </w:rPr>
        <w:t>重力矩限制器、起升高度限位器、动臂变幅的幅度限</w:t>
      </w:r>
      <w:r>
        <w:rPr>
          <w:rFonts w:ascii="黑体" w:hAnsi="黑体" w:eastAsia="黑体" w:cs="黑体"/>
          <w:b/>
          <w:bCs/>
          <w:spacing w:val="8"/>
          <w:position w:val="21"/>
          <w:sz w:val="31"/>
          <w:szCs w:val="31"/>
        </w:rPr>
        <w:t>位器；</w:t>
      </w:r>
    </w:p>
    <w:p>
      <w:pPr>
        <w:spacing w:line="221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施工升降机的高度极限限位、电缆导向架的设置等)</w:t>
      </w:r>
    </w:p>
    <w:p>
      <w:pPr>
        <w:spacing w:before="213" w:line="347" w:lineRule="auto"/>
        <w:ind w:left="173" w:right="100" w:firstLine="4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检查依据：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《上海市建筑施工机械安全监督管理规定</w:t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(沪住建规范〔2020〕4号)第三十一条、《关于</w:t>
      </w:r>
      <w:r>
        <w:rPr>
          <w:rFonts w:ascii="仿宋" w:hAnsi="仿宋" w:eastAsia="仿宋" w:cs="仿宋"/>
          <w:spacing w:val="8"/>
          <w:sz w:val="31"/>
          <w:szCs w:val="31"/>
        </w:rPr>
        <w:t>开展建筑起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重机械安全生产专项整治的通知》(沪建质安(2021)697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号)。</w:t>
      </w:r>
    </w:p>
    <w:p>
      <w:pPr>
        <w:spacing w:before="204" w:line="347" w:lineRule="auto"/>
        <w:ind w:left="23" w:right="1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检查方法：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检查建筑起重机械安全保护装置实体完好性</w:t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并留存检查影像记录；检查使用单位每月对安全保护装置的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维保记录。</w:t>
      </w:r>
    </w:p>
    <w:p>
      <w:pPr>
        <w:spacing w:before="209" w:line="346" w:lineRule="auto"/>
        <w:ind w:left="23" w:right="10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处置依据：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《上海市建设工程施工安全监督管理办法</w:t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(上海市人民政府令第52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号)第二十四条第二款第(三)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项、《建筑起重机械安全监督管理规定》(建设部令第166号)</w:t>
      </w:r>
    </w:p>
    <w:p>
      <w:pPr>
        <w:spacing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第三十条。</w:t>
      </w:r>
    </w:p>
    <w:p>
      <w:pPr>
        <w:spacing w:before="213" w:line="222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处置要求：</w:t>
      </w:r>
    </w:p>
    <w:p>
      <w:pPr>
        <w:spacing w:before="196" w:line="340" w:lineRule="auto"/>
        <w:ind w:left="23" w:right="160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(1)对安全保护装置尚能正常工作的，但存在维保</w:t>
      </w:r>
      <w:r>
        <w:rPr>
          <w:rFonts w:ascii="仿宋" w:hAnsi="仿宋" w:eastAsia="仿宋" w:cs="仿宋"/>
          <w:spacing w:val="1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检查不到位的；每月维保记录中对各类安全保护装置维保、</w:t>
      </w:r>
    </w:p>
    <w:p>
      <w:pPr>
        <w:spacing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检查不全的，责令限期改正。</w:t>
      </w:r>
    </w:p>
    <w:p>
      <w:pPr>
        <w:spacing w:before="198" w:line="340" w:lineRule="auto"/>
        <w:ind w:left="23" w:right="26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(2)对安全保护装置不能起到应有作用的，包括保护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装置铅封被破坏、存在人为故意调动保护装置致失效、或未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建筑起重机械维保记录的，责令暂缓施工限期整改，对施工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单位、监理单位处以不低于25000元罚款，对相应责任人进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行违法违规行为记分。</w:t>
      </w:r>
    </w:p>
    <w:p>
      <w:pPr>
        <w:sectPr>
          <w:footerReference r:id="rId11" w:type="default"/>
          <w:pgSz w:w="11910" w:h="16840"/>
          <w:pgMar w:top="1431" w:right="1555" w:bottom="1487" w:left="1786" w:header="0" w:footer="1221" w:gutter="0"/>
          <w:cols w:space="720" w:num="1"/>
        </w:sectPr>
      </w:pPr>
    </w:p>
    <w:p>
      <w:pPr>
        <w:spacing w:line="175" w:lineRule="exact"/>
      </w:pPr>
    </w:p>
    <w:p>
      <w:pPr>
        <w:sectPr>
          <w:footerReference r:id="rId12" w:type="default"/>
          <w:pgSz w:w="11910" w:h="16840"/>
          <w:pgMar w:top="1431" w:right="1205" w:bottom="1499" w:left="1504" w:header="0" w:footer="1231" w:gutter="0"/>
          <w:cols w:equalWidth="0" w:num="1">
            <w:col w:w="9200"/>
          </w:cols>
        </w:sectPr>
      </w:pPr>
    </w:p>
    <w:p>
      <w:pPr>
        <w:spacing w:before="63" w:line="222" w:lineRule="auto"/>
        <w:ind w:left="2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附件2</w:t>
      </w:r>
    </w:p>
    <w:p>
      <w:pPr>
        <w:spacing w:before="266" w:line="189" w:lineRule="auto"/>
        <w:ind w:left="2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2023年度建筑工程施工现场安全整治重点第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季度汇总表</w:t>
      </w:r>
    </w:p>
    <w:p>
      <w:pPr>
        <w:sectPr>
          <w:type w:val="continuous"/>
          <w:pgSz w:w="11910" w:h="16840"/>
          <w:pgMar w:top="1431" w:right="1205" w:bottom="1499" w:left="1504" w:header="0" w:footer="1231" w:gutter="0"/>
          <w:cols w:equalWidth="0" w:num="2">
            <w:col w:w="6826" w:space="100"/>
            <w:col w:w="2275"/>
          </w:cols>
        </w:sectPr>
      </w:pPr>
    </w:p>
    <w:p>
      <w:pPr>
        <w:spacing w:line="77" w:lineRule="exact"/>
      </w:pPr>
    </w:p>
    <w:tbl>
      <w:tblPr>
        <w:tblStyle w:val="4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817"/>
        <w:gridCol w:w="3136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62" w:type="dxa"/>
            <w:vAlign w:val="top"/>
          </w:tcPr>
          <w:p>
            <w:pPr>
              <w:spacing w:before="167" w:line="219" w:lineRule="auto"/>
              <w:ind w:left="1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检查工地(个)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7" w:line="599" w:lineRule="exact"/>
              <w:ind w:left="1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2"/>
                <w:sz w:val="30"/>
                <w:szCs w:val="30"/>
              </w:rPr>
              <w:t>涉及整治重点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(项)</w:t>
            </w:r>
          </w:p>
        </w:tc>
        <w:tc>
          <w:tcPr>
            <w:tcW w:w="5953" w:type="dxa"/>
            <w:gridSpan w:val="2"/>
            <w:vAlign w:val="top"/>
          </w:tcPr>
          <w:p>
            <w:pPr>
              <w:spacing w:before="193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建设单位未落实建设工程安全生产首要责任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2"/>
            <w:vAlign w:val="top"/>
          </w:tcPr>
          <w:p>
            <w:pPr>
              <w:spacing w:before="192" w:line="580" w:lineRule="exact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1"/>
                <w:sz w:val="30"/>
                <w:szCs w:val="30"/>
              </w:rPr>
              <w:t>施工单位未落实高处坠落事故预防全员安全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9"/>
                <w:sz w:val="30"/>
                <w:szCs w:val="30"/>
              </w:rPr>
              <w:t>管理要求。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2"/>
            <w:vAlign w:val="top"/>
          </w:tcPr>
          <w:p>
            <w:pPr>
              <w:spacing w:before="193" w:line="592" w:lineRule="exact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30"/>
                <w:szCs w:val="30"/>
              </w:rPr>
              <w:t>施工现场存在高坠风险的作业区域临边、洞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口防护及安全标志未设置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2"/>
            <w:vAlign w:val="top"/>
          </w:tcPr>
          <w:p>
            <w:pPr>
              <w:spacing w:before="203" w:line="601" w:lineRule="exact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2"/>
                <w:sz w:val="30"/>
                <w:szCs w:val="30"/>
              </w:rPr>
              <w:t>钢结构安装工程、脚手架工程及模板支撑体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系等危大工程不按方案施工及验收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2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2"/>
            <w:vAlign w:val="top"/>
          </w:tcPr>
          <w:p>
            <w:pPr>
              <w:spacing w:before="214" w:line="582" w:lineRule="exact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1"/>
                <w:sz w:val="30"/>
                <w:szCs w:val="30"/>
              </w:rPr>
              <w:t>未按规定对建筑起重机械安全保护装置进行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定期维护保养并确保装置完好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处置情况</w:t>
            </w:r>
          </w:p>
        </w:tc>
        <w:tc>
          <w:tcPr>
            <w:tcW w:w="5953" w:type="dxa"/>
            <w:gridSpan w:val="2"/>
            <w:vAlign w:val="top"/>
          </w:tcPr>
          <w:p>
            <w:pPr>
              <w:spacing w:before="155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8"/>
                <w:sz w:val="30"/>
                <w:szCs w:val="30"/>
              </w:rPr>
              <w:t>整改指令单(张)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2"/>
            <w:vAlign w:val="top"/>
          </w:tcPr>
          <w:p>
            <w:pPr>
              <w:spacing w:before="166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>局部暂缓施工指令单(张)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3" w:type="dxa"/>
            <w:gridSpan w:val="2"/>
            <w:vAlign w:val="top"/>
          </w:tcPr>
          <w:p>
            <w:pPr>
              <w:spacing w:before="160" w:line="220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8"/>
                <w:sz w:val="30"/>
                <w:szCs w:val="30"/>
              </w:rPr>
              <w:t>全面停工单(张)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10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行政处罚</w:t>
            </w:r>
          </w:p>
        </w:tc>
        <w:tc>
          <w:tcPr>
            <w:tcW w:w="3136" w:type="dxa"/>
            <w:vAlign w:val="top"/>
          </w:tcPr>
          <w:p>
            <w:pPr>
              <w:spacing w:before="170" w:line="219" w:lineRule="auto"/>
              <w:ind w:left="1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工地(个)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6" w:type="dxa"/>
            <w:vAlign w:val="top"/>
          </w:tcPr>
          <w:p>
            <w:pPr>
              <w:spacing w:before="170" w:line="219" w:lineRule="auto"/>
              <w:ind w:left="1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个人(个)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6" w:type="dxa"/>
            <w:vAlign w:val="top"/>
          </w:tcPr>
          <w:p>
            <w:pPr>
              <w:spacing w:before="161" w:line="219" w:lineRule="auto"/>
              <w:ind w:left="1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金额处罚(万)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6" w:type="dxa"/>
            <w:vAlign w:val="top"/>
          </w:tcPr>
          <w:p>
            <w:pPr>
              <w:spacing w:before="173" w:line="220" w:lineRule="auto"/>
              <w:ind w:left="1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扣证移交(家)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>
            <w:pPr>
              <w:spacing w:before="163" w:line="220" w:lineRule="auto"/>
              <w:ind w:left="10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项目经理记分</w:t>
            </w:r>
          </w:p>
        </w:tc>
        <w:tc>
          <w:tcPr>
            <w:tcW w:w="3136" w:type="dxa"/>
            <w:vAlign w:val="top"/>
          </w:tcPr>
          <w:p>
            <w:pPr>
              <w:spacing w:before="162" w:line="219" w:lineRule="auto"/>
              <w:ind w:left="1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人次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4" w:line="190" w:lineRule="auto"/>
        <w:ind w:left="2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0"/>
          <w:sz w:val="31"/>
          <w:szCs w:val="31"/>
        </w:rPr>
        <w:t>监督机构：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50"/>
          <w:sz w:val="31"/>
          <w:szCs w:val="31"/>
        </w:rPr>
        <w:t>日期：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</w:p>
    <w:p>
      <w:pPr>
        <w:sectPr>
          <w:type w:val="continuous"/>
          <w:pgSz w:w="11910" w:h="16840"/>
          <w:pgMar w:top="1431" w:right="1205" w:bottom="1499" w:left="1504" w:header="0" w:footer="1231" w:gutter="0"/>
          <w:cols w:equalWidth="0" w:num="1">
            <w:col w:w="9200"/>
          </w:cols>
        </w:sectPr>
      </w:pPr>
    </w:p>
    <w:p>
      <w:pPr>
        <w:rPr>
          <w:rFonts w:ascii="Arial"/>
          <w:sz w:val="21"/>
        </w:rPr>
      </w:pPr>
    </w:p>
    <w:p>
      <w:pPr>
        <w:sectPr>
          <w:headerReference r:id="rId13" w:type="default"/>
          <w:footerReference r:id="rId14" w:type="default"/>
          <w:pgSz w:w="11910" w:h="16840"/>
          <w:pgMar w:top="0" w:right="0" w:bottom="0" w:left="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17" w:lineRule="exact"/>
      </w:pPr>
    </w:p>
    <w:tbl>
      <w:tblPr>
        <w:tblStyle w:val="4"/>
        <w:tblW w:w="875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15" w:hRule="atLeast"/>
        </w:trPr>
        <w:tc>
          <w:tcPr>
            <w:tcW w:w="8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3" w:lineRule="auto"/>
              <w:ind w:left="8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抄送：委质安处，委应急处，委办公室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50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192" w:line="222" w:lineRule="auto"/>
              <w:ind w:left="9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>上海市建设工程安全质量监督总站办公室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 xml:space="preserve">     </w:t>
            </w: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>2023年2月22</w:t>
            </w:r>
            <w:r>
              <w:rPr>
                <w:rFonts w:ascii="仿宋" w:hAnsi="仿宋" w:eastAsia="仿宋" w:cs="仿宋"/>
                <w:spacing w:val="-2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00" w:right="1519" w:bottom="40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3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114"/>
        <w:sz w:val="27"/>
        <w:szCs w:val="27"/>
      </w:rPr>
      <w:t xml:space="preserve"> </w:t>
    </w:r>
    <w:r>
      <w:rPr>
        <w:rFonts w:ascii="宋体" w:hAnsi="宋体" w:eastAsia="宋体" w:cs="宋体"/>
        <w:spacing w:val="-34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w w:val="59"/>
        <w:sz w:val="30"/>
        <w:szCs w:val="30"/>
      </w:rPr>
      <w:t>—</w:t>
    </w:r>
    <w:r>
      <w:rPr>
        <w:rFonts w:ascii="宋体" w:hAnsi="宋体" w:eastAsia="宋体" w:cs="宋体"/>
        <w:spacing w:val="-22"/>
        <w:w w:val="96"/>
        <w:sz w:val="30"/>
        <w:szCs w:val="30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6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7"/>
        <w:sz w:val="31"/>
        <w:szCs w:val="31"/>
      </w:rPr>
      <w:t>—</w:t>
    </w:r>
    <w:r>
      <w:rPr>
        <w:rFonts w:ascii="宋体" w:hAnsi="宋体" w:eastAsia="宋体" w:cs="宋体"/>
        <w:spacing w:val="-25"/>
        <w:w w:val="96"/>
        <w:sz w:val="31"/>
        <w:szCs w:val="31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16"/>
        <w:w w:val="96"/>
        <w:sz w:val="27"/>
        <w:szCs w:val="27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5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5"/>
        <w:sz w:val="27"/>
        <w:szCs w:val="27"/>
      </w:rPr>
      <w:t>—</w:t>
    </w:r>
    <w:r>
      <w:rPr>
        <w:rFonts w:ascii="宋体" w:hAnsi="宋体" w:eastAsia="宋体" w:cs="宋体"/>
        <w:spacing w:val="-22"/>
        <w:w w:val="98"/>
        <w:sz w:val="27"/>
        <w:szCs w:val="27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6"/>
        <w:sz w:val="31"/>
        <w:szCs w:val="31"/>
      </w:rPr>
      <w:t>—</w:t>
    </w:r>
    <w:r>
      <w:rPr>
        <w:rFonts w:ascii="宋体" w:hAnsi="宋体" w:eastAsia="宋体" w:cs="宋体"/>
        <w:spacing w:val="-21"/>
        <w:w w:val="94"/>
        <w:sz w:val="31"/>
        <w:szCs w:val="31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5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5"/>
        <w:sz w:val="27"/>
        <w:szCs w:val="27"/>
      </w:rPr>
      <w:t>—</w:t>
    </w:r>
    <w:r>
      <w:rPr>
        <w:rFonts w:ascii="宋体" w:hAnsi="宋体" w:eastAsia="宋体" w:cs="宋体"/>
        <w:spacing w:val="-22"/>
        <w:w w:val="98"/>
        <w:sz w:val="27"/>
        <w:szCs w:val="27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18"/>
        <w:w w:val="97"/>
        <w:sz w:val="27"/>
        <w:szCs w:val="27"/>
      </w:rPr>
      <w:t>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532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3057</Words>
  <Characters>3204</Characters>
  <TotalTime>0</TotalTime>
  <ScaleCrop>false</ScaleCrop>
  <LinksUpToDate>false</LinksUpToDate>
  <CharactersWithSpaces>3331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2023-04-23T15:27:00Z</dcterms:created>
  <dc:creator>Kingsoft-PDF</dc:creator>
  <cp:lastModifiedBy>许晔</cp:lastModifiedBy>
  <dcterms:modified xsi:type="dcterms:W3CDTF">2023-04-23T07:28:00Z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2023-04-23T15:27:29Z</vt:filetime>
  </property>
  <property fmtid="{D5CDD505-2E9C-101B-9397-08002B2CF9AE}" pid="4" name="UsrData">
    <vt:lpwstr>6444ddd4a2d7b0001572672b</vt:lpwstr>
  </property>
  <property fmtid="{D5CDD505-2E9C-101B-9397-08002B2CF9AE}" pid="5" name="KSOProductBuildVer">
    <vt:lpwstr>2052-11.1.0.14036</vt:lpwstr>
  </property>
  <property fmtid="{D5CDD505-2E9C-101B-9397-08002B2CF9AE}" pid="6" name="ICV">
    <vt:lpwstr>B4B122CB61904767B1B9F3FB3C195AD2_13</vt:lpwstr>
  </property>
</Properties>
</file>